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546E" w14:textId="77777777" w:rsidR="00DC64F8" w:rsidRPr="009925CA" w:rsidRDefault="00DC64F8" w:rsidP="00DC64F8">
      <w:pPr>
        <w:pStyle w:val="15"/>
        <w:spacing w:after="460" w:line="240" w:lineRule="auto"/>
        <w:ind w:firstLine="0"/>
        <w:contextualSpacing/>
        <w:jc w:val="center"/>
        <w:rPr>
          <w:b/>
        </w:rPr>
      </w:pPr>
      <w:r w:rsidRPr="009925CA">
        <w:rPr>
          <w:b/>
        </w:rPr>
        <w:t>Таблица замечаний и предложений по проекту положения Банка России «О требованиях к обеспечению защиты информации для участников платформы цифрового рубля» (далее – Проект)</w:t>
      </w:r>
    </w:p>
    <w:tbl>
      <w:tblPr>
        <w:tblW w:w="1586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7"/>
        <w:gridCol w:w="1843"/>
        <w:gridCol w:w="6662"/>
        <w:gridCol w:w="2127"/>
        <w:gridCol w:w="4677"/>
      </w:tblGrid>
      <w:tr w:rsidR="00DC64F8" w:rsidRPr="00C9333C" w14:paraId="0462D719" w14:textId="77777777" w:rsidTr="0047595E">
        <w:tc>
          <w:tcPr>
            <w:tcW w:w="557" w:type="dxa"/>
            <w:tcBorders>
              <w:bottom w:val="nil"/>
            </w:tcBorders>
            <w:tcMar>
              <w:left w:w="0" w:type="dxa"/>
              <w:right w:w="0" w:type="dxa"/>
            </w:tcMar>
            <w:vAlign w:val="center"/>
          </w:tcPr>
          <w:p w14:paraId="14D3276D" w14:textId="77777777" w:rsidR="00DC64F8" w:rsidRPr="00C9333C" w:rsidRDefault="00DC64F8" w:rsidP="00C9333C">
            <w:pPr>
              <w:pStyle w:val="10"/>
              <w:spacing w:after="120"/>
              <w:ind w:left="34"/>
              <w:rPr>
                <w:szCs w:val="28"/>
              </w:rPr>
            </w:pPr>
          </w:p>
          <w:p w14:paraId="039C405E" w14:textId="77777777" w:rsidR="00DC64F8" w:rsidRPr="00C9333C" w:rsidRDefault="00DC64F8" w:rsidP="00C9333C">
            <w:pPr>
              <w:pStyle w:val="10"/>
              <w:spacing w:after="120"/>
              <w:ind w:left="34"/>
              <w:rPr>
                <w:szCs w:val="28"/>
              </w:rPr>
            </w:pPr>
            <w:r w:rsidRPr="00C9333C">
              <w:rPr>
                <w:szCs w:val="28"/>
              </w:rPr>
              <w:t>№</w:t>
            </w:r>
          </w:p>
          <w:p w14:paraId="1C5DF95E" w14:textId="77777777" w:rsidR="00DC64F8" w:rsidRPr="00C9333C" w:rsidRDefault="00DC64F8" w:rsidP="00C9333C">
            <w:pPr>
              <w:pStyle w:val="10"/>
              <w:spacing w:after="120"/>
              <w:ind w:left="34"/>
              <w:rPr>
                <w:szCs w:val="28"/>
              </w:rPr>
            </w:pPr>
            <w:r w:rsidRPr="00C9333C">
              <w:rPr>
                <w:szCs w:val="28"/>
              </w:rPr>
              <w:t>п/п</w:t>
            </w:r>
          </w:p>
        </w:tc>
        <w:tc>
          <w:tcPr>
            <w:tcW w:w="1843" w:type="dxa"/>
            <w:tcBorders>
              <w:bottom w:val="nil"/>
            </w:tcBorders>
            <w:tcMar>
              <w:left w:w="28" w:type="dxa"/>
              <w:right w:w="0" w:type="dxa"/>
            </w:tcMar>
            <w:vAlign w:val="center"/>
          </w:tcPr>
          <w:p w14:paraId="5C344CDC" w14:textId="77777777" w:rsidR="00DC64F8" w:rsidRPr="00C9333C" w:rsidRDefault="00DC64F8" w:rsidP="00C9333C">
            <w:pPr>
              <w:pStyle w:val="10"/>
              <w:spacing w:after="120"/>
              <w:ind w:left="34"/>
              <w:rPr>
                <w:szCs w:val="28"/>
              </w:rPr>
            </w:pPr>
            <w:r w:rsidRPr="00C9333C">
              <w:rPr>
                <w:szCs w:val="28"/>
              </w:rPr>
              <w:t>Структурная единица</w:t>
            </w:r>
          </w:p>
          <w:p w14:paraId="5D757939" w14:textId="77777777" w:rsidR="00DC64F8" w:rsidRPr="00C9333C" w:rsidRDefault="00DC64F8" w:rsidP="00C9333C">
            <w:pPr>
              <w:spacing w:after="120" w:line="240" w:lineRule="auto"/>
              <w:jc w:val="center"/>
              <w:rPr>
                <w:rFonts w:ascii="Times New Roman" w:hAnsi="Times New Roman" w:cs="Times New Roman"/>
                <w:sz w:val="28"/>
                <w:szCs w:val="28"/>
              </w:rPr>
            </w:pPr>
            <w:r w:rsidRPr="00C9333C">
              <w:rPr>
                <w:rFonts w:ascii="Times New Roman" w:hAnsi="Times New Roman" w:cs="Times New Roman"/>
                <w:b/>
                <w:sz w:val="28"/>
                <w:szCs w:val="28"/>
              </w:rPr>
              <w:t>проекта</w:t>
            </w:r>
          </w:p>
        </w:tc>
        <w:tc>
          <w:tcPr>
            <w:tcW w:w="6662" w:type="dxa"/>
            <w:tcBorders>
              <w:bottom w:val="nil"/>
            </w:tcBorders>
            <w:vAlign w:val="center"/>
          </w:tcPr>
          <w:p w14:paraId="7EB86FB9" w14:textId="77777777" w:rsidR="00DC64F8" w:rsidRPr="00C9333C" w:rsidRDefault="00DC64F8" w:rsidP="00C9333C">
            <w:pPr>
              <w:spacing w:after="120" w:line="240" w:lineRule="auto"/>
              <w:ind w:left="255" w:right="256"/>
              <w:jc w:val="center"/>
              <w:rPr>
                <w:rFonts w:ascii="Times New Roman" w:hAnsi="Times New Roman" w:cs="Times New Roman"/>
                <w:b/>
                <w:sz w:val="28"/>
                <w:szCs w:val="28"/>
                <w:lang w:val="en-US"/>
              </w:rPr>
            </w:pPr>
            <w:r w:rsidRPr="00C9333C">
              <w:rPr>
                <w:rFonts w:ascii="Times New Roman" w:hAnsi="Times New Roman" w:cs="Times New Roman"/>
                <w:b/>
                <w:sz w:val="28"/>
                <w:szCs w:val="28"/>
              </w:rPr>
              <w:t>Содержание замечания или предложения</w:t>
            </w:r>
          </w:p>
        </w:tc>
        <w:tc>
          <w:tcPr>
            <w:tcW w:w="2127" w:type="dxa"/>
            <w:tcBorders>
              <w:bottom w:val="nil"/>
            </w:tcBorders>
            <w:vAlign w:val="center"/>
          </w:tcPr>
          <w:p w14:paraId="04A2FB41" w14:textId="77777777" w:rsidR="00DC64F8" w:rsidRPr="000F07E2" w:rsidRDefault="00DC64F8" w:rsidP="00C9333C">
            <w:pPr>
              <w:spacing w:after="120" w:line="240" w:lineRule="auto"/>
              <w:jc w:val="center"/>
              <w:rPr>
                <w:rFonts w:ascii="Times New Roman" w:hAnsi="Times New Roman" w:cs="Times New Roman"/>
                <w:b/>
                <w:sz w:val="28"/>
                <w:szCs w:val="28"/>
              </w:rPr>
            </w:pPr>
            <w:r w:rsidRPr="000F07E2">
              <w:rPr>
                <w:rFonts w:ascii="Times New Roman" w:hAnsi="Times New Roman" w:cs="Times New Roman"/>
                <w:b/>
                <w:sz w:val="28"/>
                <w:szCs w:val="28"/>
              </w:rPr>
              <w:t>Решение</w:t>
            </w:r>
          </w:p>
        </w:tc>
        <w:tc>
          <w:tcPr>
            <w:tcW w:w="4677" w:type="dxa"/>
            <w:tcBorders>
              <w:bottom w:val="nil"/>
            </w:tcBorders>
            <w:vAlign w:val="center"/>
          </w:tcPr>
          <w:p w14:paraId="7B8DA794" w14:textId="77777777" w:rsidR="00DC64F8" w:rsidRPr="00C9333C" w:rsidRDefault="00DC64F8" w:rsidP="003C572A">
            <w:pPr>
              <w:spacing w:after="120" w:line="240" w:lineRule="auto"/>
              <w:ind w:left="113" w:right="114"/>
              <w:jc w:val="center"/>
              <w:rPr>
                <w:rFonts w:ascii="Times New Roman" w:hAnsi="Times New Roman" w:cs="Times New Roman"/>
                <w:b/>
                <w:sz w:val="28"/>
                <w:szCs w:val="28"/>
              </w:rPr>
            </w:pPr>
            <w:r w:rsidRPr="00C9333C">
              <w:rPr>
                <w:rFonts w:ascii="Times New Roman" w:hAnsi="Times New Roman" w:cs="Times New Roman"/>
                <w:b/>
                <w:sz w:val="28"/>
                <w:szCs w:val="28"/>
              </w:rPr>
              <w:t>Пояснение</w:t>
            </w:r>
          </w:p>
        </w:tc>
      </w:tr>
      <w:tr w:rsidR="00DC64F8" w:rsidRPr="00C9333C" w14:paraId="4E617A6A" w14:textId="77777777" w:rsidTr="0047595E">
        <w:tc>
          <w:tcPr>
            <w:tcW w:w="557" w:type="dxa"/>
            <w:tcBorders>
              <w:bottom w:val="nil"/>
            </w:tcBorders>
            <w:tcMar>
              <w:left w:w="0" w:type="dxa"/>
              <w:right w:w="0" w:type="dxa"/>
            </w:tcMar>
            <w:vAlign w:val="center"/>
          </w:tcPr>
          <w:p w14:paraId="5EE29726" w14:textId="77777777" w:rsidR="00DC64F8" w:rsidRPr="00C9333C" w:rsidRDefault="00DC64F8" w:rsidP="00C9333C">
            <w:pPr>
              <w:pStyle w:val="10"/>
              <w:spacing w:after="120"/>
              <w:ind w:left="34"/>
              <w:rPr>
                <w:b w:val="0"/>
                <w:szCs w:val="28"/>
              </w:rPr>
            </w:pPr>
            <w:r w:rsidRPr="00C9333C">
              <w:rPr>
                <w:b w:val="0"/>
                <w:szCs w:val="28"/>
              </w:rPr>
              <w:t>1</w:t>
            </w:r>
          </w:p>
        </w:tc>
        <w:tc>
          <w:tcPr>
            <w:tcW w:w="1843" w:type="dxa"/>
            <w:tcBorders>
              <w:bottom w:val="nil"/>
            </w:tcBorders>
            <w:tcMar>
              <w:left w:w="28" w:type="dxa"/>
              <w:right w:w="0" w:type="dxa"/>
            </w:tcMar>
            <w:vAlign w:val="center"/>
          </w:tcPr>
          <w:p w14:paraId="35CD6811" w14:textId="77777777" w:rsidR="00DC64F8" w:rsidRPr="00C9333C" w:rsidRDefault="00DC64F8" w:rsidP="00C9333C">
            <w:pPr>
              <w:pStyle w:val="10"/>
              <w:spacing w:after="120"/>
              <w:ind w:left="34"/>
              <w:rPr>
                <w:b w:val="0"/>
                <w:szCs w:val="28"/>
              </w:rPr>
            </w:pPr>
            <w:r w:rsidRPr="00C9333C">
              <w:rPr>
                <w:b w:val="0"/>
                <w:szCs w:val="28"/>
              </w:rPr>
              <w:t>2</w:t>
            </w:r>
          </w:p>
        </w:tc>
        <w:tc>
          <w:tcPr>
            <w:tcW w:w="6662" w:type="dxa"/>
            <w:tcBorders>
              <w:bottom w:val="nil"/>
            </w:tcBorders>
            <w:vAlign w:val="center"/>
          </w:tcPr>
          <w:p w14:paraId="241E3728" w14:textId="77777777" w:rsidR="00DC64F8" w:rsidRPr="00C9333C" w:rsidRDefault="00DC64F8" w:rsidP="00C9333C">
            <w:pPr>
              <w:spacing w:after="120" w:line="240" w:lineRule="auto"/>
              <w:ind w:left="255" w:right="256"/>
              <w:jc w:val="center"/>
              <w:rPr>
                <w:rFonts w:ascii="Times New Roman" w:hAnsi="Times New Roman" w:cs="Times New Roman"/>
                <w:sz w:val="28"/>
                <w:szCs w:val="28"/>
              </w:rPr>
            </w:pPr>
            <w:r w:rsidRPr="00C9333C">
              <w:rPr>
                <w:rFonts w:ascii="Times New Roman" w:hAnsi="Times New Roman" w:cs="Times New Roman"/>
                <w:sz w:val="28"/>
                <w:szCs w:val="28"/>
              </w:rPr>
              <w:t>3</w:t>
            </w:r>
          </w:p>
        </w:tc>
        <w:tc>
          <w:tcPr>
            <w:tcW w:w="2127" w:type="dxa"/>
            <w:tcBorders>
              <w:bottom w:val="nil"/>
            </w:tcBorders>
            <w:vAlign w:val="center"/>
          </w:tcPr>
          <w:p w14:paraId="3636D159" w14:textId="77777777" w:rsidR="00DC64F8" w:rsidRPr="000F07E2" w:rsidRDefault="00DC64F8" w:rsidP="00C9333C">
            <w:pPr>
              <w:spacing w:after="120" w:line="240" w:lineRule="auto"/>
              <w:jc w:val="center"/>
              <w:rPr>
                <w:rFonts w:ascii="Times New Roman" w:hAnsi="Times New Roman" w:cs="Times New Roman"/>
                <w:sz w:val="28"/>
                <w:szCs w:val="28"/>
              </w:rPr>
            </w:pPr>
            <w:r w:rsidRPr="000F07E2">
              <w:rPr>
                <w:rFonts w:ascii="Times New Roman" w:hAnsi="Times New Roman" w:cs="Times New Roman"/>
                <w:sz w:val="28"/>
                <w:szCs w:val="28"/>
              </w:rPr>
              <w:t>4</w:t>
            </w:r>
          </w:p>
        </w:tc>
        <w:tc>
          <w:tcPr>
            <w:tcW w:w="4677" w:type="dxa"/>
            <w:tcBorders>
              <w:bottom w:val="nil"/>
            </w:tcBorders>
            <w:vAlign w:val="center"/>
          </w:tcPr>
          <w:p w14:paraId="700A18AC" w14:textId="77777777" w:rsidR="00DC64F8" w:rsidRPr="00C9333C" w:rsidRDefault="00DC64F8" w:rsidP="003C572A">
            <w:pPr>
              <w:spacing w:after="120" w:line="240" w:lineRule="auto"/>
              <w:ind w:left="113" w:right="114"/>
              <w:jc w:val="center"/>
              <w:rPr>
                <w:rFonts w:ascii="Times New Roman" w:hAnsi="Times New Roman" w:cs="Times New Roman"/>
                <w:sz w:val="28"/>
                <w:szCs w:val="28"/>
              </w:rPr>
            </w:pPr>
            <w:r w:rsidRPr="00C9333C">
              <w:rPr>
                <w:rFonts w:ascii="Times New Roman" w:hAnsi="Times New Roman" w:cs="Times New Roman"/>
                <w:sz w:val="28"/>
                <w:szCs w:val="28"/>
              </w:rPr>
              <w:t>5</w:t>
            </w:r>
          </w:p>
        </w:tc>
      </w:tr>
      <w:tr w:rsidR="00DC64F8" w:rsidRPr="00C9333C" w14:paraId="42912109" w14:textId="77777777" w:rsidTr="00FF27CC">
        <w:trPr>
          <w:trHeight w:val="537"/>
        </w:trPr>
        <w:tc>
          <w:tcPr>
            <w:tcW w:w="15866" w:type="dxa"/>
            <w:gridSpan w:val="5"/>
            <w:tcBorders>
              <w:top w:val="single" w:sz="4" w:space="0" w:color="auto"/>
              <w:left w:val="single" w:sz="4" w:space="0" w:color="auto"/>
              <w:bottom w:val="single" w:sz="4" w:space="0" w:color="auto"/>
              <w:right w:val="single" w:sz="4" w:space="0" w:color="auto"/>
            </w:tcBorders>
          </w:tcPr>
          <w:p w14:paraId="0CA21F22" w14:textId="77777777" w:rsidR="00DC64F8" w:rsidRPr="000F07E2" w:rsidRDefault="00DC64F8" w:rsidP="003C572A">
            <w:pPr>
              <w:pStyle w:val="af8"/>
              <w:spacing w:after="120"/>
              <w:ind w:left="113" w:right="114"/>
              <w:jc w:val="center"/>
              <w:rPr>
                <w:rFonts w:ascii="Times New Roman" w:hAnsi="Times New Roman"/>
                <w:sz w:val="28"/>
                <w:szCs w:val="28"/>
              </w:rPr>
            </w:pPr>
            <w:r w:rsidRPr="000F07E2">
              <w:rPr>
                <w:rFonts w:ascii="Times New Roman" w:hAnsi="Times New Roman"/>
                <w:sz w:val="28"/>
                <w:szCs w:val="28"/>
              </w:rPr>
              <w:t>Ассоциация банков России</w:t>
            </w:r>
          </w:p>
        </w:tc>
      </w:tr>
      <w:tr w:rsidR="00C9333C" w:rsidRPr="00C9333C" w14:paraId="314AF51D"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54AD2D43"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12AE38C3" w14:textId="6E0E088F"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sz w:val="28"/>
                <w:szCs w:val="28"/>
              </w:rPr>
              <w:t>Пункт 2 Проекта</w:t>
            </w:r>
          </w:p>
        </w:tc>
        <w:tc>
          <w:tcPr>
            <w:tcW w:w="6662" w:type="dxa"/>
            <w:tcBorders>
              <w:top w:val="single" w:sz="4" w:space="0" w:color="auto"/>
              <w:left w:val="single" w:sz="4" w:space="0" w:color="auto"/>
              <w:bottom w:val="single" w:sz="4" w:space="0" w:color="auto"/>
              <w:right w:val="single" w:sz="4" w:space="0" w:color="auto"/>
            </w:tcBorders>
          </w:tcPr>
          <w:p w14:paraId="44E52471" w14:textId="3E07D734"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Распространяются ли требования к защите информации на сетевую инфраструктуру (сетевое оборудование, сети) и средства защиты информации?</w:t>
            </w:r>
          </w:p>
        </w:tc>
        <w:tc>
          <w:tcPr>
            <w:tcW w:w="2127" w:type="dxa"/>
            <w:tcBorders>
              <w:top w:val="single" w:sz="4" w:space="0" w:color="auto"/>
              <w:left w:val="single" w:sz="4" w:space="0" w:color="auto"/>
              <w:bottom w:val="single" w:sz="4" w:space="0" w:color="auto"/>
              <w:right w:val="single" w:sz="4" w:space="0" w:color="auto"/>
            </w:tcBorders>
          </w:tcPr>
          <w:p w14:paraId="25B3E18A" w14:textId="5EF27D28" w:rsidR="00C9333C" w:rsidRPr="009A14F6" w:rsidRDefault="00FF27CC" w:rsidP="00153848">
            <w:pPr>
              <w:pStyle w:val="af8"/>
              <w:ind w:left="113" w:right="113"/>
              <w:jc w:val="center"/>
              <w:rPr>
                <w:rFonts w:ascii="Times New Roman" w:hAnsi="Times New Roman"/>
                <w:sz w:val="28"/>
                <w:szCs w:val="28"/>
              </w:rPr>
            </w:pPr>
            <w:r w:rsidRPr="009A14F6">
              <w:rPr>
                <w:rFonts w:ascii="Times New Roman" w:hAnsi="Times New Roman"/>
                <w:sz w:val="28"/>
                <w:szCs w:val="28"/>
              </w:rPr>
              <w:t>Представлено пояснение</w:t>
            </w:r>
          </w:p>
        </w:tc>
        <w:tc>
          <w:tcPr>
            <w:tcW w:w="4677" w:type="dxa"/>
            <w:tcBorders>
              <w:top w:val="single" w:sz="4" w:space="0" w:color="auto"/>
              <w:left w:val="single" w:sz="4" w:space="0" w:color="auto"/>
              <w:bottom w:val="single" w:sz="4" w:space="0" w:color="auto"/>
              <w:right w:val="single" w:sz="4" w:space="0" w:color="auto"/>
            </w:tcBorders>
          </w:tcPr>
          <w:p w14:paraId="00E0207C" w14:textId="6C632243" w:rsidR="00C9333C" w:rsidRPr="00C9333C" w:rsidRDefault="00C9333C" w:rsidP="003C572A">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Требования к защите информации распространяются на сетевую инфраструктуру и средства защиты информации.</w:t>
            </w:r>
          </w:p>
        </w:tc>
      </w:tr>
      <w:tr w:rsidR="00C9333C" w:rsidRPr="00C9333C" w14:paraId="1485976A"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2296ACCF"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0970574C" w14:textId="2B6B5A0D"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sz w:val="28"/>
                <w:szCs w:val="28"/>
              </w:rPr>
              <w:t>Пункт 2 Проекта</w:t>
            </w:r>
          </w:p>
        </w:tc>
        <w:tc>
          <w:tcPr>
            <w:tcW w:w="6662" w:type="dxa"/>
            <w:tcBorders>
              <w:top w:val="single" w:sz="4" w:space="0" w:color="auto"/>
              <w:left w:val="single" w:sz="4" w:space="0" w:color="auto"/>
              <w:bottom w:val="single" w:sz="4" w:space="0" w:color="auto"/>
              <w:right w:val="single" w:sz="4" w:space="0" w:color="auto"/>
            </w:tcBorders>
          </w:tcPr>
          <w:p w14:paraId="35D1A6C6" w14:textId="124E6980"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Относится ли к защищаемой информации в понимании Проекта информация, передаваемая в процессе обмена клиентом безналичных денежных средств на цифровые рубли (далее – ЦР) между информационными системами участника платформы цифрового рубля (далее – ПЦР), в частности, автоматизированной банковской системой, и сегментом сети, в котором размещены объекты информационной инфраструктуры, которые непосредственно участвуют в формировании (подготовке), обработке, передаче и хранении электронных сообщений при осуществле</w:t>
            </w:r>
            <w:r w:rsidR="00FF27CC">
              <w:rPr>
                <w:rFonts w:ascii="Times New Roman" w:hAnsi="Times New Roman" w:cs="Times New Roman"/>
                <w:sz w:val="28"/>
                <w:szCs w:val="28"/>
              </w:rPr>
              <w:t>нии операций с ЦР?</w:t>
            </w:r>
          </w:p>
        </w:tc>
        <w:tc>
          <w:tcPr>
            <w:tcW w:w="2127" w:type="dxa"/>
            <w:tcBorders>
              <w:top w:val="single" w:sz="4" w:space="0" w:color="auto"/>
              <w:left w:val="single" w:sz="4" w:space="0" w:color="auto"/>
              <w:bottom w:val="single" w:sz="4" w:space="0" w:color="auto"/>
              <w:right w:val="single" w:sz="4" w:space="0" w:color="auto"/>
            </w:tcBorders>
          </w:tcPr>
          <w:p w14:paraId="46F7BB31" w14:textId="6717BE5B" w:rsidR="00C9333C" w:rsidRPr="009A14F6" w:rsidRDefault="00FF27CC"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28D528A9" w14:textId="32264599" w:rsidR="00C9333C" w:rsidRPr="00C9333C" w:rsidRDefault="00C9333C" w:rsidP="003C572A">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Данное положение регламентирует порядок обработки информации на информационных системах/средствах вычислительной техники, непосредственно задействованных в проведении операций с ЦР в соответствии с Альбомом электронных сообщений, используемых для взаимодействия субъектов платформы цифрового рубля.</w:t>
            </w:r>
          </w:p>
        </w:tc>
      </w:tr>
      <w:tr w:rsidR="00C9333C" w:rsidRPr="00C9333C" w14:paraId="19C66D28"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6E0BBDA1"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5376B7EF" w14:textId="506A6130"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sz w:val="28"/>
                <w:szCs w:val="28"/>
              </w:rPr>
              <w:t>Абзацы 4-6 пункта 4 Проекта</w:t>
            </w:r>
          </w:p>
        </w:tc>
        <w:tc>
          <w:tcPr>
            <w:tcW w:w="6662" w:type="dxa"/>
            <w:tcBorders>
              <w:top w:val="single" w:sz="4" w:space="0" w:color="auto"/>
              <w:left w:val="single" w:sz="4" w:space="0" w:color="auto"/>
              <w:bottom w:val="single" w:sz="4" w:space="0" w:color="auto"/>
              <w:right w:val="single" w:sz="4" w:space="0" w:color="auto"/>
            </w:tcBorders>
          </w:tcPr>
          <w:p w14:paraId="6739CDBE" w14:textId="77777777"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конкретизировать состав списка лиц, который следует определить при работе с ПЦР, и изложить абзацы 4-6 в следующей редакции:</w:t>
            </w:r>
          </w:p>
          <w:p w14:paraId="2F96EDE2" w14:textId="77777777"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«список сотрудников участника платформы цифрового рубля, допущенных к работе с СКЗИ, с определением прав использования криптографических ключей;</w:t>
            </w:r>
          </w:p>
          <w:p w14:paraId="4C30B43E" w14:textId="77777777"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список сотрудников участника платформы цифрового рубля, ответственных за обеспечение функционирования и безопасности СКЗИ (ответственные пользователи СКЗИ);</w:t>
            </w:r>
          </w:p>
          <w:p w14:paraId="0DFDDE66"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список сотрудников участника платформы цифрового рубля, обладающих правами по управлению криптографическими ключами, в том числе список лиц, ответственных за формирование криптографических ключей и обеспечение безопасности криптографических ключей;».</w:t>
            </w:r>
          </w:p>
          <w:p w14:paraId="0C7B1BC7" w14:textId="5382A939" w:rsidR="0047595E" w:rsidRPr="00C9333C" w:rsidRDefault="0047595E" w:rsidP="00C9333C">
            <w:pPr>
              <w:spacing w:after="120" w:line="240" w:lineRule="auto"/>
              <w:ind w:left="255" w:right="256"/>
              <w:jc w:val="both"/>
              <w:rPr>
                <w:rFonts w:ascii="Times New Roman" w:hAnsi="Times New Roman" w:cs="Times New Roman"/>
                <w:sz w:val="28"/>
                <w:szCs w:val="28"/>
              </w:rPr>
            </w:pPr>
            <w:r w:rsidRPr="0047595E">
              <w:rPr>
                <w:rFonts w:ascii="Times New Roman" w:hAnsi="Times New Roman" w:cs="Times New Roman"/>
                <w:sz w:val="28"/>
                <w:szCs w:val="28"/>
              </w:rPr>
              <w:t>В текущей редакции возникает неопределенность относительно необходимости указания в списке лиц только сотрудников кредитной организации или всех клиентов участника ПЦР.</w:t>
            </w:r>
          </w:p>
        </w:tc>
        <w:tc>
          <w:tcPr>
            <w:tcW w:w="2127" w:type="dxa"/>
            <w:tcBorders>
              <w:top w:val="single" w:sz="4" w:space="0" w:color="auto"/>
              <w:left w:val="single" w:sz="4" w:space="0" w:color="auto"/>
              <w:bottom w:val="single" w:sz="4" w:space="0" w:color="auto"/>
              <w:right w:val="single" w:sz="4" w:space="0" w:color="auto"/>
            </w:tcBorders>
          </w:tcPr>
          <w:p w14:paraId="69E54D80" w14:textId="2862BEDD" w:rsidR="00C9333C" w:rsidRPr="009A14F6" w:rsidRDefault="00153848"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Учтено</w:t>
            </w:r>
          </w:p>
        </w:tc>
        <w:tc>
          <w:tcPr>
            <w:tcW w:w="4677" w:type="dxa"/>
            <w:tcBorders>
              <w:top w:val="single" w:sz="4" w:space="0" w:color="auto"/>
              <w:left w:val="single" w:sz="4" w:space="0" w:color="auto"/>
              <w:bottom w:val="single" w:sz="4" w:space="0" w:color="auto"/>
              <w:right w:val="single" w:sz="4" w:space="0" w:color="auto"/>
            </w:tcBorders>
          </w:tcPr>
          <w:p w14:paraId="1CDB07C9" w14:textId="13B63E1D" w:rsidR="00C9333C" w:rsidRPr="00C9333C" w:rsidRDefault="00153848" w:rsidP="003C572A">
            <w:pPr>
              <w:pStyle w:val="af8"/>
              <w:spacing w:after="120"/>
              <w:ind w:left="113" w:right="114"/>
              <w:jc w:val="both"/>
              <w:rPr>
                <w:rFonts w:ascii="Times New Roman" w:hAnsi="Times New Roman"/>
                <w:color w:val="000000"/>
                <w:sz w:val="28"/>
                <w:szCs w:val="28"/>
              </w:rPr>
            </w:pPr>
            <w:r>
              <w:rPr>
                <w:rFonts w:ascii="Times New Roman" w:hAnsi="Times New Roman"/>
                <w:sz w:val="28"/>
                <w:szCs w:val="28"/>
              </w:rPr>
              <w:t>Добавлено уточнение «за исключением пользователей платформы цифрового рубля».</w:t>
            </w:r>
          </w:p>
        </w:tc>
      </w:tr>
      <w:tr w:rsidR="00C9333C" w:rsidRPr="00C9333C" w14:paraId="46F1F282"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1D32350F"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2A2A429D" w14:textId="1C1F5EAF"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sz w:val="28"/>
                <w:szCs w:val="28"/>
              </w:rPr>
              <w:t>Абзац 7 пункта 4 Проекта</w:t>
            </w:r>
          </w:p>
        </w:tc>
        <w:tc>
          <w:tcPr>
            <w:tcW w:w="6662" w:type="dxa"/>
            <w:tcBorders>
              <w:top w:val="single" w:sz="4" w:space="0" w:color="auto"/>
              <w:left w:val="single" w:sz="4" w:space="0" w:color="auto"/>
              <w:bottom w:val="single" w:sz="4" w:space="0" w:color="auto"/>
              <w:right w:val="single" w:sz="4" w:space="0" w:color="auto"/>
            </w:tcBorders>
          </w:tcPr>
          <w:p w14:paraId="4A55E8DC"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 xml:space="preserve">Предлагается дополнить абзац после слов «на этапах их подготовки, обработки, передачи и хранения,» словами «а также для обеспечения разграничения доступа к средствам вычислительной техники, СКЗИ, ключевой информации и информации, обрабатываемой на средствах вычислительной техники, в </w:t>
            </w:r>
            <w:r w:rsidRPr="00C9333C">
              <w:rPr>
                <w:rFonts w:ascii="Times New Roman" w:hAnsi="Times New Roman" w:cs="Times New Roman"/>
                <w:sz w:val="28"/>
                <w:szCs w:val="28"/>
              </w:rPr>
              <w:lastRenderedPageBreak/>
              <w:t>соответствии с установленными правилами разграничения доступа,».</w:t>
            </w:r>
          </w:p>
          <w:p w14:paraId="324A436C" w14:textId="2E4DE02E" w:rsidR="0047595E" w:rsidRPr="00C9333C" w:rsidRDefault="0047595E" w:rsidP="00C9333C">
            <w:pPr>
              <w:spacing w:after="120" w:line="240" w:lineRule="auto"/>
              <w:ind w:left="255" w:right="256"/>
              <w:jc w:val="both"/>
              <w:rPr>
                <w:rFonts w:ascii="Times New Roman" w:hAnsi="Times New Roman" w:cs="Times New Roman"/>
                <w:sz w:val="28"/>
                <w:szCs w:val="28"/>
              </w:rPr>
            </w:pPr>
            <w:r w:rsidRPr="0047595E">
              <w:rPr>
                <w:rFonts w:ascii="Times New Roman" w:hAnsi="Times New Roman" w:cs="Times New Roman"/>
                <w:sz w:val="28"/>
                <w:szCs w:val="28"/>
              </w:rPr>
              <w:t>Текущая редакция пункта 4 Проекта, устанавливающего состав технических средств защиты информации и порядок их использования, не содержит требований к составу технологических мер разграничения доступа, призванных обеспечить защиту от несанкционированного доступа к средствам вычислительной техники и обрабатываемой на них информации, а также к средствам защиты информации.</w:t>
            </w:r>
          </w:p>
        </w:tc>
        <w:tc>
          <w:tcPr>
            <w:tcW w:w="2127" w:type="dxa"/>
            <w:tcBorders>
              <w:top w:val="single" w:sz="4" w:space="0" w:color="auto"/>
              <w:left w:val="single" w:sz="4" w:space="0" w:color="auto"/>
              <w:bottom w:val="single" w:sz="4" w:space="0" w:color="auto"/>
              <w:right w:val="single" w:sz="4" w:space="0" w:color="auto"/>
            </w:tcBorders>
          </w:tcPr>
          <w:p w14:paraId="66095D86" w14:textId="0A2014A3" w:rsidR="00C9333C" w:rsidRPr="009A14F6" w:rsidRDefault="000F07E2"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lastRenderedPageBreak/>
              <w:t>Не учтено</w:t>
            </w:r>
          </w:p>
        </w:tc>
        <w:tc>
          <w:tcPr>
            <w:tcW w:w="4677" w:type="dxa"/>
            <w:tcBorders>
              <w:top w:val="single" w:sz="4" w:space="0" w:color="auto"/>
              <w:left w:val="single" w:sz="4" w:space="0" w:color="auto"/>
              <w:bottom w:val="single" w:sz="4" w:space="0" w:color="auto"/>
              <w:right w:val="single" w:sz="4" w:space="0" w:color="auto"/>
            </w:tcBorders>
          </w:tcPr>
          <w:p w14:paraId="1055CEF9" w14:textId="1DDCD0CD" w:rsidR="00C9333C" w:rsidRPr="00C9333C" w:rsidRDefault="00C9333C" w:rsidP="006B5429">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 xml:space="preserve">Состав мер по разграничению доступа к объектам информационной инфраструктуры участника платформы цифрового рубля </w:t>
            </w:r>
            <w:r w:rsidR="006B5429" w:rsidRPr="00C9333C">
              <w:rPr>
                <w:rFonts w:ascii="Times New Roman" w:hAnsi="Times New Roman"/>
                <w:sz w:val="28"/>
                <w:szCs w:val="28"/>
              </w:rPr>
              <w:t>определ</w:t>
            </w:r>
            <w:r w:rsidR="006B5429">
              <w:rPr>
                <w:rFonts w:ascii="Times New Roman" w:hAnsi="Times New Roman"/>
                <w:sz w:val="28"/>
                <w:szCs w:val="28"/>
              </w:rPr>
              <w:t>е</w:t>
            </w:r>
            <w:r w:rsidR="006B5429" w:rsidRPr="00C9333C">
              <w:rPr>
                <w:rFonts w:ascii="Times New Roman" w:hAnsi="Times New Roman"/>
                <w:sz w:val="28"/>
                <w:szCs w:val="28"/>
              </w:rPr>
              <w:t xml:space="preserve">н </w:t>
            </w:r>
            <w:r w:rsidRPr="00C9333C">
              <w:rPr>
                <w:rFonts w:ascii="Times New Roman" w:hAnsi="Times New Roman"/>
                <w:sz w:val="28"/>
                <w:szCs w:val="28"/>
              </w:rPr>
              <w:t xml:space="preserve">в рамках процесса 1 «Обеспечение защиты информации при управлении доступом» ГОСТ 57580.1-2017, требования которого </w:t>
            </w:r>
            <w:r w:rsidRPr="00C9333C">
              <w:rPr>
                <w:rFonts w:ascii="Times New Roman" w:hAnsi="Times New Roman"/>
                <w:sz w:val="28"/>
                <w:szCs w:val="28"/>
              </w:rPr>
              <w:lastRenderedPageBreak/>
              <w:t>являются обязательными к выполнению в соответствии с пунктом 3 настоящего проекта положения.</w:t>
            </w:r>
          </w:p>
        </w:tc>
      </w:tr>
      <w:tr w:rsidR="00C9333C" w:rsidRPr="00C9333C" w14:paraId="6C7E6A04"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6A341765"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6B727640" w14:textId="7A8016CB"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sz w:val="28"/>
                <w:szCs w:val="28"/>
              </w:rPr>
              <w:t>Пункт 5 Проекта</w:t>
            </w:r>
          </w:p>
        </w:tc>
        <w:tc>
          <w:tcPr>
            <w:tcW w:w="6662" w:type="dxa"/>
            <w:tcBorders>
              <w:top w:val="single" w:sz="4" w:space="0" w:color="auto"/>
              <w:left w:val="single" w:sz="4" w:space="0" w:color="auto"/>
              <w:bottom w:val="single" w:sz="4" w:space="0" w:color="auto"/>
              <w:right w:val="single" w:sz="4" w:space="0" w:color="auto"/>
            </w:tcBorders>
          </w:tcPr>
          <w:p w14:paraId="080E67FF"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заменить слова «Защита информации с использованием СКЗИ должна обеспечиваться участниками платформы цифрового рубля в соответствии с» словами «Разработка, производство, реализация и эксплуатация шифровальных (криптографических) средств защиты информации, используемых для защиты информации, должны обеспечиваться в соответствии с».</w:t>
            </w:r>
          </w:p>
          <w:p w14:paraId="212F590F" w14:textId="25BE3E43" w:rsidR="0047595E" w:rsidRPr="00C9333C" w:rsidRDefault="0047595E" w:rsidP="0047595E">
            <w:pPr>
              <w:spacing w:after="120" w:line="240" w:lineRule="auto"/>
              <w:ind w:left="255" w:right="256"/>
              <w:jc w:val="both"/>
              <w:rPr>
                <w:rFonts w:ascii="Times New Roman" w:hAnsi="Times New Roman" w:cs="Times New Roman"/>
                <w:sz w:val="28"/>
                <w:szCs w:val="28"/>
              </w:rPr>
            </w:pPr>
            <w:r w:rsidRPr="0047595E">
              <w:rPr>
                <w:rFonts w:ascii="Times New Roman" w:hAnsi="Times New Roman" w:cs="Times New Roman"/>
                <w:sz w:val="28"/>
                <w:szCs w:val="28"/>
              </w:rPr>
              <w:t>Положение ПКЗ-2005 устанавливает не требования к защите информации с использованием средств криптографической защиты информации (далее – СКЗИ), а требования к самим СКЗИ.</w:t>
            </w:r>
          </w:p>
        </w:tc>
        <w:tc>
          <w:tcPr>
            <w:tcW w:w="2127" w:type="dxa"/>
            <w:tcBorders>
              <w:top w:val="single" w:sz="4" w:space="0" w:color="auto"/>
              <w:left w:val="single" w:sz="4" w:space="0" w:color="auto"/>
              <w:bottom w:val="single" w:sz="4" w:space="0" w:color="auto"/>
              <w:right w:val="single" w:sz="4" w:space="0" w:color="auto"/>
            </w:tcBorders>
          </w:tcPr>
          <w:p w14:paraId="307845D4" w14:textId="06D0BD91" w:rsidR="00C9333C" w:rsidRPr="009A14F6" w:rsidRDefault="000F07E2"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Не учтено</w:t>
            </w:r>
          </w:p>
        </w:tc>
        <w:tc>
          <w:tcPr>
            <w:tcW w:w="4677" w:type="dxa"/>
            <w:tcBorders>
              <w:top w:val="single" w:sz="4" w:space="0" w:color="auto"/>
              <w:left w:val="single" w:sz="4" w:space="0" w:color="auto"/>
              <w:bottom w:val="single" w:sz="4" w:space="0" w:color="auto"/>
              <w:right w:val="single" w:sz="4" w:space="0" w:color="auto"/>
            </w:tcBorders>
          </w:tcPr>
          <w:p w14:paraId="111BA465" w14:textId="3B431786" w:rsidR="00C9333C" w:rsidRPr="00C9333C" w:rsidRDefault="00C9333C" w:rsidP="00590CC5">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 xml:space="preserve">Данная формулировка </w:t>
            </w:r>
            <w:r w:rsidR="0047595E">
              <w:rPr>
                <w:rFonts w:ascii="Times New Roman" w:hAnsi="Times New Roman"/>
                <w:sz w:val="28"/>
                <w:szCs w:val="28"/>
              </w:rPr>
              <w:t xml:space="preserve">используется по аналогии с иными нормативными актами Банка России и </w:t>
            </w:r>
            <w:r w:rsidR="006B5429">
              <w:rPr>
                <w:rFonts w:ascii="Times New Roman" w:hAnsi="Times New Roman"/>
                <w:sz w:val="28"/>
                <w:szCs w:val="28"/>
              </w:rPr>
              <w:t>предполагает</w:t>
            </w:r>
            <w:r w:rsidR="0047595E">
              <w:rPr>
                <w:rFonts w:ascii="Times New Roman" w:hAnsi="Times New Roman"/>
                <w:sz w:val="28"/>
                <w:szCs w:val="28"/>
              </w:rPr>
              <w:t>, что предметом нормативного акта является защита информации. При этом использование СКЗИ для указанных целей должно соответствовать требованиям Положения ПКЗ-2005.</w:t>
            </w:r>
          </w:p>
        </w:tc>
      </w:tr>
      <w:tr w:rsidR="00C9333C" w:rsidRPr="00C9333C" w14:paraId="69C22A56"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709BD622" w14:textId="746A8B4B"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1EF764EE" w14:textId="77777777" w:rsidR="00C9333C" w:rsidRPr="00C9333C" w:rsidRDefault="00C9333C" w:rsidP="00C9333C">
            <w:pPr>
              <w:spacing w:after="120" w:line="240" w:lineRule="auto"/>
              <w:jc w:val="center"/>
              <w:rPr>
                <w:rFonts w:ascii="Times New Roman" w:hAnsi="Times New Roman" w:cs="Times New Roman"/>
                <w:sz w:val="28"/>
                <w:szCs w:val="28"/>
              </w:rPr>
            </w:pPr>
            <w:r w:rsidRPr="00C9333C">
              <w:rPr>
                <w:rFonts w:ascii="Times New Roman" w:hAnsi="Times New Roman" w:cs="Times New Roman"/>
                <w:sz w:val="28"/>
                <w:szCs w:val="28"/>
              </w:rPr>
              <w:t>Абзац 2</w:t>
            </w:r>
          </w:p>
          <w:p w14:paraId="2572CE17" w14:textId="13E7C99E"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sz w:val="28"/>
                <w:szCs w:val="28"/>
              </w:rPr>
              <w:t xml:space="preserve">пункта 7 Проекта/ </w:t>
            </w:r>
            <w:r w:rsidRPr="00C9333C">
              <w:rPr>
                <w:rFonts w:cs="Times New Roman"/>
                <w:bCs/>
                <w:sz w:val="28"/>
                <w:szCs w:val="28"/>
              </w:rPr>
              <w:t xml:space="preserve">Пункт 1 </w:t>
            </w:r>
            <w:r w:rsidRPr="00C9333C">
              <w:rPr>
                <w:rFonts w:cs="Times New Roman"/>
                <w:bCs/>
                <w:sz w:val="28"/>
                <w:szCs w:val="28"/>
              </w:rPr>
              <w:lastRenderedPageBreak/>
              <w:t>Приложения 2 к Проекту</w:t>
            </w:r>
          </w:p>
        </w:tc>
        <w:tc>
          <w:tcPr>
            <w:tcW w:w="6662" w:type="dxa"/>
            <w:tcBorders>
              <w:top w:val="single" w:sz="4" w:space="0" w:color="auto"/>
              <w:left w:val="single" w:sz="4" w:space="0" w:color="auto"/>
              <w:bottom w:val="single" w:sz="4" w:space="0" w:color="auto"/>
              <w:right w:val="single" w:sz="4" w:space="0" w:color="auto"/>
            </w:tcBorders>
          </w:tcPr>
          <w:p w14:paraId="3C3DA420" w14:textId="77777777"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lastRenderedPageBreak/>
              <w:t>Участники опроса просят уточнить:</w:t>
            </w:r>
          </w:p>
          <w:p w14:paraId="23CE46F4" w14:textId="77777777" w:rsidR="00C9333C" w:rsidRPr="00C9333C" w:rsidRDefault="00C9333C" w:rsidP="000F07E2">
            <w:pPr>
              <w:pStyle w:val="a4"/>
              <w:numPr>
                <w:ilvl w:val="0"/>
                <w:numId w:val="7"/>
              </w:numPr>
              <w:spacing w:after="120" w:line="240" w:lineRule="auto"/>
              <w:ind w:left="256" w:right="256" w:hanging="1"/>
              <w:contextualSpacing w:val="0"/>
              <w:jc w:val="both"/>
              <w:rPr>
                <w:rFonts w:ascii="Times New Roman" w:hAnsi="Times New Roman" w:cs="Times New Roman"/>
                <w:sz w:val="28"/>
                <w:szCs w:val="28"/>
              </w:rPr>
            </w:pPr>
            <w:r w:rsidRPr="00C9333C">
              <w:rPr>
                <w:rFonts w:ascii="Times New Roman" w:hAnsi="Times New Roman" w:cs="Times New Roman"/>
                <w:sz w:val="28"/>
                <w:szCs w:val="28"/>
              </w:rPr>
              <w:t xml:space="preserve">возможно ли формирование и подписание электронных сообщений пользователем ПЦР с использованием </w:t>
            </w:r>
            <w:r w:rsidRPr="00C9333C">
              <w:rPr>
                <w:rFonts w:ascii="Times New Roman" w:hAnsi="Times New Roman" w:cs="Times New Roman"/>
                <w:sz w:val="28"/>
                <w:szCs w:val="28"/>
                <w:lang w:val="en-US"/>
              </w:rPr>
              <w:t>web</w:t>
            </w:r>
            <w:r w:rsidRPr="00C9333C">
              <w:rPr>
                <w:rFonts w:ascii="Times New Roman" w:hAnsi="Times New Roman" w:cs="Times New Roman"/>
                <w:sz w:val="28"/>
                <w:szCs w:val="28"/>
              </w:rPr>
              <w:t xml:space="preserve">-версии системы </w:t>
            </w:r>
            <w:r w:rsidRPr="00C9333C">
              <w:rPr>
                <w:rFonts w:ascii="Times New Roman" w:hAnsi="Times New Roman" w:cs="Times New Roman"/>
                <w:sz w:val="28"/>
                <w:szCs w:val="28"/>
              </w:rPr>
              <w:lastRenderedPageBreak/>
              <w:t>дистанционного банковского обслуживания (далее – ДБО)?</w:t>
            </w:r>
          </w:p>
          <w:p w14:paraId="3B84C4A0" w14:textId="77777777" w:rsidR="00C9333C" w:rsidRPr="00C9333C" w:rsidRDefault="00C9333C" w:rsidP="000F07E2">
            <w:pPr>
              <w:pStyle w:val="a4"/>
              <w:numPr>
                <w:ilvl w:val="0"/>
                <w:numId w:val="7"/>
              </w:numPr>
              <w:spacing w:after="120" w:line="240" w:lineRule="auto"/>
              <w:ind w:left="256" w:right="256" w:hanging="1"/>
              <w:contextualSpacing w:val="0"/>
              <w:jc w:val="both"/>
              <w:rPr>
                <w:rFonts w:ascii="Times New Roman" w:hAnsi="Times New Roman" w:cs="Times New Roman"/>
                <w:sz w:val="28"/>
                <w:szCs w:val="28"/>
              </w:rPr>
            </w:pPr>
            <w:r w:rsidRPr="00C9333C">
              <w:rPr>
                <w:rFonts w:ascii="Times New Roman" w:hAnsi="Times New Roman" w:cs="Times New Roman"/>
                <w:sz w:val="28"/>
                <w:szCs w:val="28"/>
              </w:rPr>
              <w:t xml:space="preserve">что понимается под словами «или в другой системе дистанционного банковского обслуживания»? Может ли к ней относиться </w:t>
            </w:r>
            <w:r w:rsidRPr="00C9333C">
              <w:rPr>
                <w:rFonts w:ascii="Times New Roman" w:hAnsi="Times New Roman" w:cs="Times New Roman"/>
                <w:sz w:val="28"/>
                <w:szCs w:val="28"/>
                <w:lang w:val="en-US"/>
              </w:rPr>
              <w:t>web</w:t>
            </w:r>
            <w:r w:rsidRPr="00C9333C">
              <w:rPr>
                <w:rFonts w:ascii="Times New Roman" w:hAnsi="Times New Roman" w:cs="Times New Roman"/>
                <w:sz w:val="28"/>
                <w:szCs w:val="28"/>
              </w:rPr>
              <w:t>-версия системы ДБО?</w:t>
            </w:r>
          </w:p>
          <w:p w14:paraId="40590606" w14:textId="6F77FAA0" w:rsidR="00C9333C" w:rsidRPr="000F07E2" w:rsidRDefault="00C9333C" w:rsidP="000F07E2">
            <w:pPr>
              <w:pStyle w:val="a4"/>
              <w:numPr>
                <w:ilvl w:val="0"/>
                <w:numId w:val="7"/>
              </w:numPr>
              <w:spacing w:after="120" w:line="240" w:lineRule="auto"/>
              <w:ind w:left="256" w:right="256" w:hanging="1"/>
              <w:jc w:val="both"/>
              <w:rPr>
                <w:rFonts w:ascii="Times New Roman" w:hAnsi="Times New Roman" w:cs="Times New Roman"/>
                <w:sz w:val="28"/>
                <w:szCs w:val="28"/>
              </w:rPr>
            </w:pPr>
            <w:r w:rsidRPr="000F07E2">
              <w:rPr>
                <w:rFonts w:ascii="Times New Roman" w:hAnsi="Times New Roman" w:cs="Times New Roman"/>
                <w:sz w:val="28"/>
                <w:szCs w:val="28"/>
              </w:rPr>
              <w:t>слова «(далее – приложение клиента)» относятся к словам «или в другой системе дистанционного банковского обслуживания» или ко всему перечисленному программному обеспечению?</w:t>
            </w:r>
          </w:p>
        </w:tc>
        <w:tc>
          <w:tcPr>
            <w:tcW w:w="2127" w:type="dxa"/>
            <w:tcBorders>
              <w:top w:val="single" w:sz="4" w:space="0" w:color="auto"/>
              <w:left w:val="single" w:sz="4" w:space="0" w:color="auto"/>
              <w:bottom w:val="single" w:sz="4" w:space="0" w:color="auto"/>
              <w:right w:val="single" w:sz="4" w:space="0" w:color="auto"/>
            </w:tcBorders>
          </w:tcPr>
          <w:p w14:paraId="3248DA77" w14:textId="3D33F13A" w:rsidR="00C9333C" w:rsidRPr="009A14F6" w:rsidRDefault="00FF27CC"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lastRenderedPageBreak/>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381D89A7" w14:textId="17EA3B5C" w:rsidR="00C9333C" w:rsidRDefault="006B5429" w:rsidP="000F07E2">
            <w:pPr>
              <w:pStyle w:val="a4"/>
              <w:numPr>
                <w:ilvl w:val="0"/>
                <w:numId w:val="11"/>
              </w:numPr>
              <w:spacing w:after="120" w:line="240" w:lineRule="auto"/>
              <w:ind w:left="113" w:right="113" w:firstLine="0"/>
              <w:contextualSpacing w:val="0"/>
              <w:rPr>
                <w:rFonts w:ascii="Times New Roman" w:hAnsi="Times New Roman" w:cs="Times New Roman"/>
                <w:sz w:val="28"/>
                <w:szCs w:val="28"/>
              </w:rPr>
            </w:pPr>
            <w:r>
              <w:rPr>
                <w:rFonts w:ascii="Times New Roman" w:hAnsi="Times New Roman" w:cs="Times New Roman"/>
                <w:sz w:val="28"/>
                <w:szCs w:val="28"/>
              </w:rPr>
              <w:t>д</w:t>
            </w:r>
            <w:r w:rsidRPr="000F07E2">
              <w:rPr>
                <w:rFonts w:ascii="Times New Roman" w:hAnsi="Times New Roman" w:cs="Times New Roman"/>
                <w:sz w:val="28"/>
                <w:szCs w:val="28"/>
              </w:rPr>
              <w:t>а</w:t>
            </w:r>
            <w:r w:rsidR="000F07E2" w:rsidRPr="000F07E2">
              <w:rPr>
                <w:rFonts w:ascii="Times New Roman" w:hAnsi="Times New Roman" w:cs="Times New Roman"/>
                <w:sz w:val="28"/>
                <w:szCs w:val="28"/>
              </w:rPr>
              <w:t>, возможн</w:t>
            </w:r>
            <w:r w:rsidR="000F07E2">
              <w:rPr>
                <w:rFonts w:ascii="Times New Roman" w:hAnsi="Times New Roman" w:cs="Times New Roman"/>
                <w:sz w:val="28"/>
                <w:szCs w:val="28"/>
              </w:rPr>
              <w:t xml:space="preserve">о </w:t>
            </w:r>
            <w:r w:rsidR="000F07E2" w:rsidRPr="00C9333C">
              <w:rPr>
                <w:rFonts w:ascii="Times New Roman" w:hAnsi="Times New Roman" w:cs="Times New Roman"/>
                <w:sz w:val="28"/>
                <w:szCs w:val="28"/>
              </w:rPr>
              <w:t xml:space="preserve">формирование и подписание электронных сообщений пользователем ПЦР с использованием </w:t>
            </w:r>
            <w:r w:rsidR="000F07E2" w:rsidRPr="00C9333C">
              <w:rPr>
                <w:rFonts w:ascii="Times New Roman" w:hAnsi="Times New Roman" w:cs="Times New Roman"/>
                <w:sz w:val="28"/>
                <w:szCs w:val="28"/>
                <w:lang w:val="en-US"/>
              </w:rPr>
              <w:t>web</w:t>
            </w:r>
            <w:r w:rsidR="000F07E2" w:rsidRPr="00C9333C">
              <w:rPr>
                <w:rFonts w:ascii="Times New Roman" w:hAnsi="Times New Roman" w:cs="Times New Roman"/>
                <w:sz w:val="28"/>
                <w:szCs w:val="28"/>
              </w:rPr>
              <w:t xml:space="preserve">-версии </w:t>
            </w:r>
            <w:r w:rsidR="000F07E2" w:rsidRPr="00C9333C">
              <w:rPr>
                <w:rFonts w:ascii="Times New Roman" w:hAnsi="Times New Roman" w:cs="Times New Roman"/>
                <w:sz w:val="28"/>
                <w:szCs w:val="28"/>
              </w:rPr>
              <w:lastRenderedPageBreak/>
              <w:t>системы дистанционного банковского обслуживания (далее – ДБО)</w:t>
            </w:r>
            <w:r w:rsidR="00C9333C" w:rsidRPr="000F07E2">
              <w:rPr>
                <w:rFonts w:ascii="Times New Roman" w:hAnsi="Times New Roman" w:cs="Times New Roman"/>
                <w:sz w:val="28"/>
                <w:szCs w:val="28"/>
              </w:rPr>
              <w:t>;</w:t>
            </w:r>
          </w:p>
          <w:p w14:paraId="55B50F94" w14:textId="0FF3FD6F" w:rsidR="000F07E2" w:rsidRDefault="006B5429" w:rsidP="000F07E2">
            <w:pPr>
              <w:pStyle w:val="a4"/>
              <w:numPr>
                <w:ilvl w:val="0"/>
                <w:numId w:val="11"/>
              </w:numPr>
              <w:spacing w:after="120" w:line="240" w:lineRule="auto"/>
              <w:ind w:left="113" w:right="113" w:firstLine="0"/>
              <w:contextualSpacing w:val="0"/>
              <w:rPr>
                <w:rFonts w:ascii="Times New Roman" w:hAnsi="Times New Roman" w:cs="Times New Roman"/>
                <w:sz w:val="28"/>
                <w:szCs w:val="28"/>
              </w:rPr>
            </w:pPr>
            <w:r>
              <w:rPr>
                <w:rFonts w:ascii="Times New Roman" w:hAnsi="Times New Roman" w:cs="Times New Roman"/>
                <w:sz w:val="28"/>
                <w:szCs w:val="28"/>
              </w:rPr>
              <w:t xml:space="preserve">к </w:t>
            </w:r>
            <w:r w:rsidR="009A14F6">
              <w:rPr>
                <w:rFonts w:ascii="Times New Roman" w:hAnsi="Times New Roman" w:cs="Times New Roman"/>
                <w:sz w:val="28"/>
                <w:szCs w:val="28"/>
              </w:rPr>
              <w:t>понятию «другая система ДБО»</w:t>
            </w:r>
            <w:r w:rsidR="000F07E2" w:rsidRPr="000F07E2">
              <w:rPr>
                <w:rFonts w:ascii="Times New Roman" w:hAnsi="Times New Roman" w:cs="Times New Roman"/>
                <w:sz w:val="28"/>
                <w:szCs w:val="28"/>
              </w:rPr>
              <w:t xml:space="preserve"> </w:t>
            </w:r>
            <w:r w:rsidR="000F07E2">
              <w:rPr>
                <w:rFonts w:ascii="Times New Roman" w:hAnsi="Times New Roman" w:cs="Times New Roman"/>
                <w:sz w:val="28"/>
                <w:szCs w:val="28"/>
              </w:rPr>
              <w:t>может</w:t>
            </w:r>
            <w:r w:rsidR="009A14F6">
              <w:rPr>
                <w:rFonts w:ascii="Times New Roman" w:hAnsi="Times New Roman" w:cs="Times New Roman"/>
                <w:sz w:val="28"/>
                <w:szCs w:val="28"/>
              </w:rPr>
              <w:t xml:space="preserve"> относиться </w:t>
            </w:r>
            <w:r w:rsidR="009A14F6">
              <w:rPr>
                <w:rFonts w:ascii="Times New Roman" w:hAnsi="Times New Roman" w:cs="Times New Roman"/>
                <w:sz w:val="28"/>
                <w:szCs w:val="28"/>
                <w:lang w:val="en-US"/>
              </w:rPr>
              <w:t>web</w:t>
            </w:r>
            <w:r w:rsidR="009A14F6">
              <w:rPr>
                <w:rFonts w:ascii="Times New Roman" w:hAnsi="Times New Roman" w:cs="Times New Roman"/>
                <w:sz w:val="28"/>
                <w:szCs w:val="28"/>
              </w:rPr>
              <w:t>-версия системы ДБО</w:t>
            </w:r>
            <w:r w:rsidR="000F07E2" w:rsidRPr="000F07E2">
              <w:rPr>
                <w:rFonts w:ascii="Times New Roman" w:hAnsi="Times New Roman" w:cs="Times New Roman"/>
                <w:sz w:val="28"/>
                <w:szCs w:val="28"/>
              </w:rPr>
              <w:t>;</w:t>
            </w:r>
          </w:p>
          <w:p w14:paraId="53934D6D" w14:textId="77777777" w:rsidR="000F07E2" w:rsidRDefault="000F07E2" w:rsidP="000F07E2">
            <w:pPr>
              <w:spacing w:after="120" w:line="240" w:lineRule="auto"/>
              <w:ind w:right="113"/>
              <w:rPr>
                <w:rFonts w:ascii="Times New Roman" w:hAnsi="Times New Roman" w:cs="Times New Roman"/>
                <w:sz w:val="28"/>
                <w:szCs w:val="28"/>
              </w:rPr>
            </w:pPr>
          </w:p>
          <w:p w14:paraId="6E0B4704" w14:textId="77777777" w:rsidR="000F07E2" w:rsidRDefault="000F07E2" w:rsidP="000F07E2">
            <w:pPr>
              <w:spacing w:after="120" w:line="240" w:lineRule="auto"/>
              <w:ind w:right="113"/>
              <w:rPr>
                <w:rFonts w:ascii="Times New Roman" w:hAnsi="Times New Roman" w:cs="Times New Roman"/>
                <w:sz w:val="28"/>
                <w:szCs w:val="28"/>
              </w:rPr>
            </w:pPr>
          </w:p>
          <w:p w14:paraId="2FF1C93E" w14:textId="3C785CE0" w:rsidR="00C9333C" w:rsidRPr="000F07E2" w:rsidRDefault="006B5429" w:rsidP="000F07E2">
            <w:pPr>
              <w:pStyle w:val="a4"/>
              <w:numPr>
                <w:ilvl w:val="0"/>
                <w:numId w:val="11"/>
              </w:numPr>
              <w:spacing w:after="120" w:line="240" w:lineRule="auto"/>
              <w:ind w:left="113" w:right="113" w:firstLine="0"/>
              <w:contextualSpacing w:val="0"/>
              <w:rPr>
                <w:rFonts w:ascii="Times New Roman" w:hAnsi="Times New Roman" w:cs="Times New Roman"/>
                <w:sz w:val="28"/>
                <w:szCs w:val="28"/>
              </w:rPr>
            </w:pPr>
            <w:r>
              <w:rPr>
                <w:rFonts w:ascii="Times New Roman" w:hAnsi="Times New Roman"/>
                <w:sz w:val="28"/>
                <w:szCs w:val="28"/>
              </w:rPr>
              <w:t>к</w:t>
            </w:r>
            <w:r w:rsidRPr="000F07E2">
              <w:rPr>
                <w:rFonts w:ascii="Times New Roman" w:hAnsi="Times New Roman" w:cs="Times New Roman"/>
                <w:sz w:val="28"/>
                <w:szCs w:val="28"/>
              </w:rPr>
              <w:t xml:space="preserve">о </w:t>
            </w:r>
            <w:r w:rsidR="00C9333C" w:rsidRPr="000F07E2">
              <w:rPr>
                <w:rFonts w:ascii="Times New Roman" w:hAnsi="Times New Roman" w:cs="Times New Roman"/>
                <w:sz w:val="28"/>
                <w:szCs w:val="28"/>
              </w:rPr>
              <w:t>всему перечисленному программному обеспечению.</w:t>
            </w:r>
          </w:p>
        </w:tc>
      </w:tr>
      <w:tr w:rsidR="00C9333C" w:rsidRPr="00C9333C" w14:paraId="6200F2D7"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0909CE3B"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58395D3D" w14:textId="3E2E6CFE"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1 пункта 9 Проекта</w:t>
            </w:r>
          </w:p>
        </w:tc>
        <w:tc>
          <w:tcPr>
            <w:tcW w:w="6662" w:type="dxa"/>
            <w:tcBorders>
              <w:top w:val="single" w:sz="4" w:space="0" w:color="auto"/>
              <w:left w:val="single" w:sz="4" w:space="0" w:color="auto"/>
              <w:bottom w:val="single" w:sz="4" w:space="0" w:color="auto"/>
              <w:right w:val="single" w:sz="4" w:space="0" w:color="auto"/>
            </w:tcBorders>
          </w:tcPr>
          <w:p w14:paraId="68D6B76C" w14:textId="77777777"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Кредитные организации просят уточнить:</w:t>
            </w:r>
          </w:p>
          <w:p w14:paraId="10478846" w14:textId="463954DF" w:rsidR="00C9333C" w:rsidRPr="00AC6A41" w:rsidRDefault="00C9333C" w:rsidP="00AC6A41">
            <w:pPr>
              <w:pStyle w:val="a4"/>
              <w:numPr>
                <w:ilvl w:val="0"/>
                <w:numId w:val="12"/>
              </w:numPr>
              <w:spacing w:after="120" w:line="240" w:lineRule="auto"/>
              <w:ind w:left="397" w:right="256" w:hanging="283"/>
              <w:jc w:val="both"/>
              <w:rPr>
                <w:rFonts w:ascii="Times New Roman" w:hAnsi="Times New Roman" w:cs="Times New Roman"/>
                <w:sz w:val="28"/>
                <w:szCs w:val="28"/>
              </w:rPr>
            </w:pPr>
            <w:r w:rsidRPr="00AC6A41">
              <w:rPr>
                <w:rFonts w:ascii="Times New Roman" w:hAnsi="Times New Roman" w:cs="Times New Roman"/>
                <w:sz w:val="28"/>
                <w:szCs w:val="28"/>
              </w:rPr>
              <w:t xml:space="preserve">способ передачи цифрового отпечатка на ПЦР; </w:t>
            </w:r>
          </w:p>
          <w:p w14:paraId="2BBAC2A8" w14:textId="2079D01F" w:rsidR="00C9333C" w:rsidRPr="00AC6A41" w:rsidRDefault="00C9333C" w:rsidP="00AC6A41">
            <w:pPr>
              <w:pStyle w:val="a4"/>
              <w:numPr>
                <w:ilvl w:val="0"/>
                <w:numId w:val="12"/>
              </w:numPr>
              <w:spacing w:after="120" w:line="240" w:lineRule="auto"/>
              <w:ind w:left="397" w:right="256" w:hanging="283"/>
              <w:jc w:val="both"/>
              <w:rPr>
                <w:rFonts w:ascii="Times New Roman" w:hAnsi="Times New Roman" w:cs="Times New Roman"/>
                <w:sz w:val="28"/>
                <w:szCs w:val="28"/>
              </w:rPr>
            </w:pPr>
            <w:r w:rsidRPr="00AC6A41">
              <w:rPr>
                <w:rFonts w:ascii="Times New Roman" w:hAnsi="Times New Roman" w:cs="Times New Roman"/>
                <w:sz w:val="28"/>
                <w:szCs w:val="28"/>
              </w:rPr>
              <w:t>необходимо ли передавать цифровой отпечаток каждого авторизованного устройства пользователя?</w:t>
            </w:r>
          </w:p>
        </w:tc>
        <w:tc>
          <w:tcPr>
            <w:tcW w:w="2127" w:type="dxa"/>
            <w:tcBorders>
              <w:top w:val="single" w:sz="4" w:space="0" w:color="auto"/>
              <w:left w:val="single" w:sz="4" w:space="0" w:color="auto"/>
              <w:bottom w:val="single" w:sz="4" w:space="0" w:color="auto"/>
              <w:right w:val="single" w:sz="4" w:space="0" w:color="auto"/>
            </w:tcBorders>
          </w:tcPr>
          <w:p w14:paraId="36CA642C" w14:textId="0CBA14B1" w:rsidR="00C9333C" w:rsidRPr="009A14F6" w:rsidRDefault="00FF27CC"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0D71CE38" w14:textId="2F18C7E6" w:rsidR="00C9333C" w:rsidRPr="00C9333C" w:rsidRDefault="00C9333C" w:rsidP="003C572A">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 xml:space="preserve">Цифровой отпечаток устройства, с которого осуществляется взаимодействие с </w:t>
            </w:r>
            <w:proofErr w:type="spellStart"/>
            <w:r w:rsidRPr="00C9333C">
              <w:rPr>
                <w:rFonts w:ascii="Times New Roman" w:hAnsi="Times New Roman"/>
                <w:sz w:val="28"/>
                <w:szCs w:val="28"/>
              </w:rPr>
              <w:t>ПлЦР</w:t>
            </w:r>
            <w:proofErr w:type="spellEnd"/>
            <w:r w:rsidRPr="00C9333C">
              <w:rPr>
                <w:rFonts w:ascii="Times New Roman" w:hAnsi="Times New Roman"/>
                <w:sz w:val="28"/>
                <w:szCs w:val="28"/>
              </w:rPr>
              <w:t xml:space="preserve">, должен передаваться в составе электронных сообщений в соответствии с Альбомом сообщений </w:t>
            </w:r>
            <w:proofErr w:type="spellStart"/>
            <w:r w:rsidRPr="00C9333C">
              <w:rPr>
                <w:rFonts w:ascii="Times New Roman" w:hAnsi="Times New Roman"/>
                <w:sz w:val="28"/>
                <w:szCs w:val="28"/>
              </w:rPr>
              <w:t>ПлЦР</w:t>
            </w:r>
            <w:proofErr w:type="spellEnd"/>
            <w:r w:rsidRPr="00C9333C">
              <w:rPr>
                <w:rFonts w:ascii="Times New Roman" w:hAnsi="Times New Roman"/>
                <w:sz w:val="28"/>
                <w:szCs w:val="28"/>
              </w:rPr>
              <w:t>.</w:t>
            </w:r>
          </w:p>
        </w:tc>
      </w:tr>
      <w:tr w:rsidR="00C9333C" w:rsidRPr="00C9333C" w14:paraId="0267B0F7"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1BAD2C1B"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5D81BF7B" w14:textId="161827C4"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2 пункта 9 Проекта</w:t>
            </w:r>
          </w:p>
        </w:tc>
        <w:tc>
          <w:tcPr>
            <w:tcW w:w="6662" w:type="dxa"/>
            <w:tcBorders>
              <w:top w:val="single" w:sz="4" w:space="0" w:color="auto"/>
              <w:left w:val="single" w:sz="4" w:space="0" w:color="auto"/>
              <w:bottom w:val="single" w:sz="4" w:space="0" w:color="auto"/>
              <w:right w:val="single" w:sz="4" w:space="0" w:color="auto"/>
            </w:tcBorders>
          </w:tcPr>
          <w:p w14:paraId="731170AB" w14:textId="261696FF" w:rsidR="00C9333C" w:rsidRDefault="0047595E" w:rsidP="00C9333C">
            <w:pPr>
              <w:spacing w:after="120" w:line="240" w:lineRule="auto"/>
              <w:ind w:left="255" w:right="256"/>
              <w:jc w:val="both"/>
              <w:rPr>
                <w:rFonts w:ascii="Times New Roman" w:hAnsi="Times New Roman" w:cs="Times New Roman"/>
                <w:sz w:val="28"/>
                <w:szCs w:val="28"/>
              </w:rPr>
            </w:pPr>
            <w:r>
              <w:rPr>
                <w:rFonts w:ascii="Times New Roman" w:hAnsi="Times New Roman" w:cs="Times New Roman"/>
                <w:sz w:val="28"/>
                <w:szCs w:val="28"/>
              </w:rPr>
              <w:t xml:space="preserve">1) </w:t>
            </w:r>
            <w:r w:rsidR="00C9333C" w:rsidRPr="00C9333C">
              <w:rPr>
                <w:rFonts w:ascii="Times New Roman" w:hAnsi="Times New Roman" w:cs="Times New Roman"/>
                <w:sz w:val="28"/>
                <w:szCs w:val="28"/>
              </w:rPr>
              <w:t>Участники опроса просят определить способы и инструменты, с помощью которых необходимо удостовериться в принадлежности устройства конкретному пользователю ПЦР (или в использовании этого устройства конкретным пользователем ПЦР). Могут ли для этих целей использоваться данные об идентификационной информации устройства, предоставляемые операторами связи?</w:t>
            </w:r>
          </w:p>
          <w:p w14:paraId="3CDD0B26" w14:textId="20BCEDCD" w:rsidR="0047595E" w:rsidRPr="00C9333C" w:rsidRDefault="0047595E" w:rsidP="00C9333C">
            <w:pPr>
              <w:spacing w:after="120" w:line="240" w:lineRule="auto"/>
              <w:ind w:left="255" w:right="256"/>
              <w:jc w:val="both"/>
              <w:rPr>
                <w:rFonts w:ascii="Times New Roman" w:hAnsi="Times New Roman" w:cs="Times New Roman"/>
                <w:sz w:val="28"/>
                <w:szCs w:val="28"/>
              </w:rPr>
            </w:pPr>
            <w:r w:rsidRPr="0047595E">
              <w:rPr>
                <w:rFonts w:ascii="Times New Roman" w:hAnsi="Times New Roman" w:cs="Times New Roman"/>
                <w:sz w:val="28"/>
                <w:szCs w:val="28"/>
              </w:rPr>
              <w:t xml:space="preserve">Например, при компрометации устройства (ключей электронной подписи) до обращения пользователя с заявлением о компрометации банк </w:t>
            </w:r>
            <w:r w:rsidRPr="0047595E">
              <w:rPr>
                <w:rFonts w:ascii="Times New Roman" w:hAnsi="Times New Roman" w:cs="Times New Roman"/>
                <w:sz w:val="28"/>
                <w:szCs w:val="28"/>
              </w:rPr>
              <w:lastRenderedPageBreak/>
              <w:t>не сможет определить, что устройство попало к злоумышленникам и используется ими для совершения мошеннических операций.</w:t>
            </w:r>
          </w:p>
          <w:p w14:paraId="126F6F53" w14:textId="32D352D7" w:rsidR="00C9333C" w:rsidRDefault="0047595E" w:rsidP="00C9333C">
            <w:pPr>
              <w:spacing w:after="120" w:line="240" w:lineRule="auto"/>
              <w:ind w:left="255" w:right="256"/>
              <w:jc w:val="both"/>
              <w:rPr>
                <w:rFonts w:ascii="Times New Roman" w:hAnsi="Times New Roman" w:cs="Times New Roman"/>
                <w:sz w:val="28"/>
                <w:szCs w:val="28"/>
              </w:rPr>
            </w:pPr>
            <w:r>
              <w:rPr>
                <w:rFonts w:ascii="Times New Roman" w:hAnsi="Times New Roman" w:cs="Times New Roman"/>
                <w:sz w:val="28"/>
                <w:szCs w:val="28"/>
              </w:rPr>
              <w:t xml:space="preserve">2) </w:t>
            </w:r>
            <w:r w:rsidR="00C9333C" w:rsidRPr="00C9333C">
              <w:rPr>
                <w:rFonts w:ascii="Times New Roman" w:hAnsi="Times New Roman" w:cs="Times New Roman"/>
                <w:sz w:val="28"/>
                <w:szCs w:val="28"/>
              </w:rPr>
              <w:t>Альтернативно предлагается использовать аутентификацию в системе ДБО в качестве проверки использования устройства пользователем ПЦР. В таком случае целесообразно заменить слова «принадлежит данному пользователю платформы цифрового рубля» словами «используется данным авторизованным пользователем платформы цифрового рубля. Указанная проверка должна осуществляться по результатам проведения аутентификации пользователя в системе дистанционного банковского обслуживания участника платформы цифрового рубля».</w:t>
            </w:r>
          </w:p>
          <w:p w14:paraId="559BA9F3" w14:textId="77E9E3DF" w:rsidR="0047595E" w:rsidRPr="00C9333C" w:rsidRDefault="0047595E" w:rsidP="00C9333C">
            <w:pPr>
              <w:spacing w:after="120" w:line="240" w:lineRule="auto"/>
              <w:ind w:left="255" w:right="256"/>
              <w:jc w:val="both"/>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14:paraId="23F88F40" w14:textId="708FD689" w:rsidR="00C9333C" w:rsidRPr="009A14F6" w:rsidRDefault="0047595E" w:rsidP="00C9333C">
            <w:pPr>
              <w:spacing w:after="120" w:line="240" w:lineRule="auto"/>
              <w:jc w:val="center"/>
              <w:rPr>
                <w:rFonts w:ascii="Times New Roman" w:hAnsi="Times New Roman" w:cs="Times New Roman"/>
                <w:sz w:val="28"/>
                <w:szCs w:val="28"/>
              </w:rPr>
            </w:pPr>
            <w:r w:rsidRPr="009A14F6">
              <w:rPr>
                <w:rFonts w:ascii="Times New Roman" w:hAnsi="Times New Roman" w:cs="Times New Roman"/>
                <w:sz w:val="28"/>
                <w:szCs w:val="28"/>
              </w:rPr>
              <w:lastRenderedPageBreak/>
              <w:t>1</w:t>
            </w:r>
            <w:r w:rsidR="006B5429">
              <w:rPr>
                <w:rFonts w:ascii="Times New Roman" w:hAnsi="Times New Roman" w:cs="Times New Roman"/>
                <w:sz w:val="28"/>
                <w:szCs w:val="28"/>
              </w:rPr>
              <w:t>.</w:t>
            </w:r>
            <w:r w:rsidR="006B5429" w:rsidRPr="009A14F6">
              <w:rPr>
                <w:rFonts w:ascii="Times New Roman" w:hAnsi="Times New Roman" w:cs="Times New Roman"/>
                <w:sz w:val="28"/>
                <w:szCs w:val="28"/>
              </w:rPr>
              <w:t xml:space="preserve"> </w:t>
            </w:r>
            <w:r w:rsidR="00AC6A41" w:rsidRPr="009A14F6">
              <w:rPr>
                <w:rFonts w:ascii="Times New Roman" w:hAnsi="Times New Roman" w:cs="Times New Roman"/>
                <w:sz w:val="28"/>
                <w:szCs w:val="28"/>
              </w:rPr>
              <w:t>Представлено</w:t>
            </w:r>
            <w:r w:rsidR="00AC6A41" w:rsidRPr="009A14F6">
              <w:rPr>
                <w:rFonts w:ascii="Times New Roman" w:hAnsi="Times New Roman"/>
                <w:sz w:val="28"/>
                <w:szCs w:val="28"/>
              </w:rPr>
              <w:t xml:space="preserve"> </w:t>
            </w:r>
            <w:r w:rsidR="00AC6A41" w:rsidRPr="009A14F6">
              <w:rPr>
                <w:rFonts w:ascii="Times New Roman" w:hAnsi="Times New Roman" w:cs="Times New Roman"/>
                <w:sz w:val="28"/>
                <w:szCs w:val="28"/>
              </w:rPr>
              <w:t>пояснение</w:t>
            </w:r>
          </w:p>
          <w:p w14:paraId="119C5D6C" w14:textId="77777777" w:rsidR="00AC6A41" w:rsidRPr="009A14F6" w:rsidRDefault="00AC6A41" w:rsidP="00C9333C">
            <w:pPr>
              <w:spacing w:after="120" w:line="240" w:lineRule="auto"/>
              <w:jc w:val="center"/>
              <w:rPr>
                <w:rFonts w:ascii="Times New Roman" w:hAnsi="Times New Roman" w:cs="Times New Roman"/>
                <w:sz w:val="28"/>
                <w:szCs w:val="28"/>
              </w:rPr>
            </w:pPr>
          </w:p>
          <w:p w14:paraId="36B8C38A" w14:textId="77777777" w:rsidR="00AC6A41" w:rsidRPr="009A14F6" w:rsidRDefault="00AC6A41" w:rsidP="00C9333C">
            <w:pPr>
              <w:spacing w:after="120" w:line="240" w:lineRule="auto"/>
              <w:jc w:val="center"/>
              <w:rPr>
                <w:rFonts w:ascii="Times New Roman" w:hAnsi="Times New Roman" w:cs="Times New Roman"/>
                <w:sz w:val="28"/>
                <w:szCs w:val="28"/>
              </w:rPr>
            </w:pPr>
          </w:p>
          <w:p w14:paraId="69324DA9" w14:textId="77777777" w:rsidR="00AC6A41" w:rsidRPr="009A14F6" w:rsidRDefault="00AC6A41" w:rsidP="00C9333C">
            <w:pPr>
              <w:spacing w:after="120" w:line="240" w:lineRule="auto"/>
              <w:jc w:val="center"/>
              <w:rPr>
                <w:rFonts w:ascii="Times New Roman" w:hAnsi="Times New Roman" w:cs="Times New Roman"/>
                <w:sz w:val="28"/>
                <w:szCs w:val="28"/>
              </w:rPr>
            </w:pPr>
          </w:p>
          <w:p w14:paraId="49DA4601" w14:textId="77777777" w:rsidR="00AC6A41" w:rsidRPr="009A14F6" w:rsidRDefault="00AC6A41" w:rsidP="00C9333C">
            <w:pPr>
              <w:spacing w:after="120" w:line="240" w:lineRule="auto"/>
              <w:jc w:val="center"/>
              <w:rPr>
                <w:rFonts w:ascii="Times New Roman" w:hAnsi="Times New Roman" w:cs="Times New Roman"/>
                <w:sz w:val="28"/>
                <w:szCs w:val="28"/>
              </w:rPr>
            </w:pPr>
          </w:p>
          <w:p w14:paraId="55BC66A2" w14:textId="77777777" w:rsidR="00AC6A41" w:rsidRPr="009A14F6" w:rsidRDefault="00AC6A41" w:rsidP="00C9333C">
            <w:pPr>
              <w:spacing w:after="120" w:line="240" w:lineRule="auto"/>
              <w:jc w:val="center"/>
              <w:rPr>
                <w:rFonts w:ascii="Times New Roman" w:hAnsi="Times New Roman" w:cs="Times New Roman"/>
                <w:sz w:val="28"/>
                <w:szCs w:val="28"/>
              </w:rPr>
            </w:pPr>
          </w:p>
          <w:p w14:paraId="0AFB9F07" w14:textId="77777777" w:rsidR="0047595E" w:rsidRPr="009A14F6" w:rsidRDefault="0047595E" w:rsidP="00C9333C">
            <w:pPr>
              <w:spacing w:after="120" w:line="240" w:lineRule="auto"/>
              <w:jc w:val="center"/>
              <w:rPr>
                <w:rFonts w:ascii="Times New Roman" w:hAnsi="Times New Roman" w:cs="Times New Roman"/>
                <w:sz w:val="28"/>
                <w:szCs w:val="28"/>
              </w:rPr>
            </w:pPr>
          </w:p>
          <w:p w14:paraId="721082F1" w14:textId="77777777" w:rsidR="0047595E" w:rsidRPr="009A14F6" w:rsidRDefault="0047595E" w:rsidP="00C9333C">
            <w:pPr>
              <w:spacing w:after="120" w:line="240" w:lineRule="auto"/>
              <w:jc w:val="center"/>
              <w:rPr>
                <w:rFonts w:ascii="Times New Roman" w:hAnsi="Times New Roman" w:cs="Times New Roman"/>
                <w:sz w:val="28"/>
                <w:szCs w:val="28"/>
              </w:rPr>
            </w:pPr>
          </w:p>
          <w:p w14:paraId="7E7C489D" w14:textId="77777777" w:rsidR="0047595E" w:rsidRPr="009A14F6" w:rsidRDefault="0047595E" w:rsidP="00C9333C">
            <w:pPr>
              <w:spacing w:after="120" w:line="240" w:lineRule="auto"/>
              <w:jc w:val="center"/>
              <w:rPr>
                <w:rFonts w:ascii="Times New Roman" w:hAnsi="Times New Roman" w:cs="Times New Roman"/>
                <w:sz w:val="28"/>
                <w:szCs w:val="28"/>
              </w:rPr>
            </w:pPr>
          </w:p>
          <w:p w14:paraId="00FAB2FD" w14:textId="77777777" w:rsidR="0047595E" w:rsidRPr="009A14F6" w:rsidRDefault="0047595E" w:rsidP="00C9333C">
            <w:pPr>
              <w:spacing w:after="120" w:line="240" w:lineRule="auto"/>
              <w:jc w:val="center"/>
              <w:rPr>
                <w:rFonts w:ascii="Times New Roman" w:hAnsi="Times New Roman" w:cs="Times New Roman"/>
                <w:sz w:val="28"/>
                <w:szCs w:val="28"/>
              </w:rPr>
            </w:pPr>
          </w:p>
          <w:p w14:paraId="2CB14271" w14:textId="77777777" w:rsidR="0047595E" w:rsidRPr="009A14F6" w:rsidRDefault="0047595E" w:rsidP="00C9333C">
            <w:pPr>
              <w:spacing w:after="120" w:line="240" w:lineRule="auto"/>
              <w:jc w:val="center"/>
              <w:rPr>
                <w:rFonts w:ascii="Times New Roman" w:hAnsi="Times New Roman" w:cs="Times New Roman"/>
                <w:sz w:val="28"/>
                <w:szCs w:val="28"/>
              </w:rPr>
            </w:pPr>
          </w:p>
          <w:p w14:paraId="37BA3FA0" w14:textId="59264BD1" w:rsidR="00AC6A41" w:rsidRPr="009A14F6" w:rsidRDefault="0047595E" w:rsidP="00C9333C">
            <w:pPr>
              <w:spacing w:after="120" w:line="240" w:lineRule="auto"/>
              <w:jc w:val="center"/>
              <w:rPr>
                <w:rFonts w:ascii="Times New Roman" w:hAnsi="Times New Roman" w:cs="Times New Roman"/>
                <w:sz w:val="28"/>
                <w:szCs w:val="28"/>
              </w:rPr>
            </w:pPr>
            <w:r w:rsidRPr="009A14F6">
              <w:rPr>
                <w:rFonts w:ascii="Times New Roman" w:hAnsi="Times New Roman" w:cs="Times New Roman"/>
                <w:sz w:val="28"/>
                <w:szCs w:val="28"/>
              </w:rPr>
              <w:t>2</w:t>
            </w:r>
            <w:r w:rsidR="006B5429">
              <w:rPr>
                <w:rFonts w:ascii="Times New Roman" w:hAnsi="Times New Roman" w:cs="Times New Roman"/>
                <w:sz w:val="28"/>
                <w:szCs w:val="28"/>
              </w:rPr>
              <w:t>.</w:t>
            </w:r>
            <w:r w:rsidR="006B5429" w:rsidRPr="009A14F6">
              <w:rPr>
                <w:rFonts w:ascii="Times New Roman" w:hAnsi="Times New Roman" w:cs="Times New Roman"/>
                <w:sz w:val="28"/>
                <w:szCs w:val="28"/>
              </w:rPr>
              <w:t xml:space="preserve"> </w:t>
            </w:r>
            <w:r w:rsidR="00AC6A41" w:rsidRPr="009A14F6">
              <w:rPr>
                <w:rFonts w:ascii="Times New Roman" w:hAnsi="Times New Roman" w:cs="Times New Roman"/>
                <w:sz w:val="28"/>
                <w:szCs w:val="28"/>
              </w:rPr>
              <w:t>Учтено</w:t>
            </w:r>
          </w:p>
          <w:p w14:paraId="4FD3A811" w14:textId="40C01529" w:rsidR="00AC6A41" w:rsidRPr="009A14F6" w:rsidRDefault="00AC6A41" w:rsidP="00C9333C">
            <w:pPr>
              <w:spacing w:after="120" w:line="240" w:lineRule="auto"/>
              <w:jc w:val="center"/>
              <w:rPr>
                <w:rFonts w:ascii="Times New Roman" w:hAnsi="Times New Roman" w:cs="Times New Roman"/>
                <w:color w:val="FF0000"/>
                <w:sz w:val="28"/>
                <w:szCs w:val="28"/>
              </w:rPr>
            </w:pPr>
          </w:p>
        </w:tc>
        <w:tc>
          <w:tcPr>
            <w:tcW w:w="4677" w:type="dxa"/>
            <w:tcBorders>
              <w:top w:val="single" w:sz="4" w:space="0" w:color="auto"/>
              <w:left w:val="single" w:sz="4" w:space="0" w:color="auto"/>
              <w:bottom w:val="single" w:sz="4" w:space="0" w:color="auto"/>
              <w:right w:val="single" w:sz="4" w:space="0" w:color="auto"/>
            </w:tcBorders>
          </w:tcPr>
          <w:p w14:paraId="19DE5D34" w14:textId="41C875B8" w:rsidR="00AC6A41" w:rsidRDefault="0047595E" w:rsidP="003C572A">
            <w:pPr>
              <w:spacing w:after="120" w:line="240" w:lineRule="auto"/>
              <w:ind w:left="113" w:right="114"/>
              <w:jc w:val="both"/>
              <w:rPr>
                <w:rFonts w:ascii="Times New Roman" w:hAnsi="Times New Roman" w:cs="Times New Roman"/>
                <w:sz w:val="28"/>
                <w:szCs w:val="28"/>
              </w:rPr>
            </w:pPr>
            <w:r>
              <w:rPr>
                <w:rFonts w:ascii="Times New Roman" w:hAnsi="Times New Roman" w:cs="Times New Roman"/>
                <w:sz w:val="28"/>
                <w:szCs w:val="28"/>
              </w:rPr>
              <w:lastRenderedPageBreak/>
              <w:t>1</w:t>
            </w:r>
            <w:r w:rsidR="006B5429">
              <w:rPr>
                <w:rFonts w:ascii="Times New Roman" w:hAnsi="Times New Roman" w:cs="Times New Roman"/>
                <w:sz w:val="28"/>
                <w:szCs w:val="28"/>
              </w:rPr>
              <w:t xml:space="preserve">. </w:t>
            </w:r>
            <w:r w:rsidR="00AC6A41" w:rsidRPr="00C9333C">
              <w:rPr>
                <w:rFonts w:ascii="Times New Roman" w:hAnsi="Times New Roman" w:cs="Times New Roman"/>
                <w:sz w:val="28"/>
                <w:szCs w:val="28"/>
              </w:rPr>
              <w:t xml:space="preserve">Способы и инструменты определяются </w:t>
            </w:r>
            <w:r w:rsidR="006B5429">
              <w:rPr>
                <w:rFonts w:ascii="Times New Roman" w:hAnsi="Times New Roman" w:cs="Times New Roman"/>
                <w:sz w:val="28"/>
                <w:szCs w:val="28"/>
              </w:rPr>
              <w:t>у</w:t>
            </w:r>
            <w:r w:rsidR="006B5429" w:rsidRPr="00C9333C">
              <w:rPr>
                <w:rFonts w:ascii="Times New Roman" w:hAnsi="Times New Roman" w:cs="Times New Roman"/>
                <w:sz w:val="28"/>
                <w:szCs w:val="28"/>
              </w:rPr>
              <w:t xml:space="preserve">частником </w:t>
            </w:r>
            <w:proofErr w:type="spellStart"/>
            <w:r w:rsidR="00AC6A41" w:rsidRPr="00C9333C">
              <w:rPr>
                <w:rFonts w:ascii="Times New Roman" w:hAnsi="Times New Roman" w:cs="Times New Roman"/>
                <w:sz w:val="28"/>
                <w:szCs w:val="28"/>
              </w:rPr>
              <w:t>ПлЦР</w:t>
            </w:r>
            <w:proofErr w:type="spellEnd"/>
            <w:r w:rsidR="00AC6A41">
              <w:rPr>
                <w:rFonts w:ascii="Times New Roman" w:hAnsi="Times New Roman" w:cs="Times New Roman"/>
                <w:sz w:val="28"/>
                <w:szCs w:val="28"/>
              </w:rPr>
              <w:t>.</w:t>
            </w:r>
          </w:p>
          <w:p w14:paraId="5B639D18" w14:textId="77777777" w:rsidR="00AC6A41" w:rsidRDefault="00AC6A41" w:rsidP="003C572A">
            <w:pPr>
              <w:spacing w:after="120" w:line="240" w:lineRule="auto"/>
              <w:ind w:left="113" w:right="114"/>
              <w:jc w:val="both"/>
              <w:rPr>
                <w:rFonts w:ascii="Times New Roman" w:hAnsi="Times New Roman" w:cs="Times New Roman"/>
                <w:sz w:val="28"/>
                <w:szCs w:val="28"/>
              </w:rPr>
            </w:pPr>
          </w:p>
          <w:p w14:paraId="178E7951" w14:textId="77777777" w:rsidR="00AC6A41" w:rsidRPr="00AC6A41" w:rsidRDefault="00AC6A41" w:rsidP="003C572A">
            <w:pPr>
              <w:spacing w:after="120" w:line="240" w:lineRule="auto"/>
              <w:ind w:left="113" w:right="114"/>
              <w:jc w:val="both"/>
              <w:rPr>
                <w:rFonts w:ascii="Times New Roman" w:hAnsi="Times New Roman" w:cs="Times New Roman"/>
                <w:sz w:val="28"/>
                <w:szCs w:val="28"/>
              </w:rPr>
            </w:pPr>
          </w:p>
          <w:p w14:paraId="4FD0C981" w14:textId="77777777" w:rsidR="00AC6A41" w:rsidRPr="00AC6A41" w:rsidRDefault="00AC6A41" w:rsidP="003C572A">
            <w:pPr>
              <w:spacing w:after="120" w:line="240" w:lineRule="auto"/>
              <w:ind w:left="113" w:right="114"/>
              <w:jc w:val="both"/>
              <w:rPr>
                <w:rFonts w:ascii="Times New Roman" w:hAnsi="Times New Roman" w:cs="Times New Roman"/>
                <w:sz w:val="28"/>
                <w:szCs w:val="28"/>
              </w:rPr>
            </w:pPr>
          </w:p>
          <w:p w14:paraId="17CF32BB" w14:textId="77777777" w:rsidR="00AC6A41" w:rsidRPr="00AC6A41" w:rsidRDefault="00AC6A41" w:rsidP="003C572A">
            <w:pPr>
              <w:spacing w:after="120" w:line="240" w:lineRule="auto"/>
              <w:ind w:left="113" w:right="114"/>
              <w:jc w:val="both"/>
              <w:rPr>
                <w:rFonts w:ascii="Times New Roman" w:hAnsi="Times New Roman" w:cs="Times New Roman"/>
                <w:sz w:val="28"/>
                <w:szCs w:val="28"/>
              </w:rPr>
            </w:pPr>
          </w:p>
          <w:p w14:paraId="02D9F3BF" w14:textId="77777777" w:rsidR="00AC6A41" w:rsidRDefault="00AC6A41" w:rsidP="003C572A">
            <w:pPr>
              <w:spacing w:after="120" w:line="240" w:lineRule="auto"/>
              <w:ind w:left="113" w:right="114"/>
              <w:jc w:val="both"/>
              <w:rPr>
                <w:rFonts w:ascii="Times New Roman" w:hAnsi="Times New Roman" w:cs="Times New Roman"/>
                <w:sz w:val="28"/>
                <w:szCs w:val="28"/>
              </w:rPr>
            </w:pPr>
          </w:p>
          <w:p w14:paraId="67BF9A8D" w14:textId="77777777" w:rsidR="0047595E" w:rsidRDefault="0047595E" w:rsidP="003C572A">
            <w:pPr>
              <w:spacing w:after="120" w:line="240" w:lineRule="auto"/>
              <w:ind w:left="113" w:right="114"/>
              <w:jc w:val="both"/>
              <w:rPr>
                <w:rFonts w:ascii="Times New Roman" w:hAnsi="Times New Roman" w:cs="Times New Roman"/>
                <w:sz w:val="28"/>
                <w:szCs w:val="28"/>
              </w:rPr>
            </w:pPr>
          </w:p>
          <w:p w14:paraId="3C9902A4" w14:textId="77777777" w:rsidR="0047595E" w:rsidRDefault="0047595E" w:rsidP="003C572A">
            <w:pPr>
              <w:spacing w:after="120" w:line="240" w:lineRule="auto"/>
              <w:ind w:left="113" w:right="114"/>
              <w:jc w:val="both"/>
              <w:rPr>
                <w:rFonts w:ascii="Times New Roman" w:hAnsi="Times New Roman" w:cs="Times New Roman"/>
                <w:sz w:val="28"/>
                <w:szCs w:val="28"/>
              </w:rPr>
            </w:pPr>
          </w:p>
          <w:p w14:paraId="55072B3D" w14:textId="77777777" w:rsidR="0047595E" w:rsidRDefault="0047595E" w:rsidP="003C572A">
            <w:pPr>
              <w:spacing w:after="120" w:line="240" w:lineRule="auto"/>
              <w:ind w:left="113" w:right="114"/>
              <w:jc w:val="both"/>
              <w:rPr>
                <w:rFonts w:ascii="Times New Roman" w:hAnsi="Times New Roman" w:cs="Times New Roman"/>
                <w:sz w:val="28"/>
                <w:szCs w:val="28"/>
              </w:rPr>
            </w:pPr>
          </w:p>
          <w:p w14:paraId="0F129EF3" w14:textId="77777777" w:rsidR="0047595E" w:rsidRDefault="0047595E" w:rsidP="003C572A">
            <w:pPr>
              <w:spacing w:after="120" w:line="240" w:lineRule="auto"/>
              <w:ind w:left="113" w:right="114"/>
              <w:jc w:val="both"/>
              <w:rPr>
                <w:rFonts w:ascii="Times New Roman" w:hAnsi="Times New Roman" w:cs="Times New Roman"/>
                <w:sz w:val="28"/>
                <w:szCs w:val="28"/>
              </w:rPr>
            </w:pPr>
          </w:p>
          <w:p w14:paraId="5868974F" w14:textId="77777777" w:rsidR="0047595E" w:rsidRPr="00AC6A41" w:rsidRDefault="0047595E" w:rsidP="003C572A">
            <w:pPr>
              <w:spacing w:after="120" w:line="240" w:lineRule="auto"/>
              <w:ind w:left="113" w:right="114"/>
              <w:jc w:val="both"/>
              <w:rPr>
                <w:rFonts w:ascii="Times New Roman" w:hAnsi="Times New Roman" w:cs="Times New Roman"/>
                <w:sz w:val="28"/>
                <w:szCs w:val="28"/>
              </w:rPr>
            </w:pPr>
          </w:p>
          <w:p w14:paraId="265CAB83" w14:textId="6AA88CF7" w:rsidR="001C0FEF" w:rsidRDefault="0047595E" w:rsidP="003C572A">
            <w:pPr>
              <w:spacing w:after="120" w:line="240" w:lineRule="auto"/>
              <w:ind w:left="113" w:right="114"/>
              <w:jc w:val="both"/>
              <w:rPr>
                <w:rFonts w:ascii="Times New Roman" w:hAnsi="Times New Roman" w:cs="Times New Roman"/>
                <w:sz w:val="28"/>
                <w:szCs w:val="28"/>
              </w:rPr>
            </w:pPr>
            <w:r>
              <w:rPr>
                <w:rFonts w:ascii="Times New Roman" w:hAnsi="Times New Roman" w:cs="Times New Roman"/>
                <w:sz w:val="28"/>
                <w:szCs w:val="28"/>
              </w:rPr>
              <w:t>2</w:t>
            </w:r>
            <w:r w:rsidR="006B5429">
              <w:rPr>
                <w:rFonts w:ascii="Times New Roman" w:hAnsi="Times New Roman" w:cs="Times New Roman"/>
                <w:sz w:val="28"/>
                <w:szCs w:val="28"/>
              </w:rPr>
              <w:t xml:space="preserve">. </w:t>
            </w:r>
            <w:r w:rsidR="001C0FEF">
              <w:rPr>
                <w:rFonts w:ascii="Times New Roman" w:hAnsi="Times New Roman" w:cs="Times New Roman"/>
                <w:sz w:val="28"/>
                <w:szCs w:val="28"/>
              </w:rPr>
              <w:t xml:space="preserve">Изложить абзац </w:t>
            </w:r>
            <w:r w:rsidR="006B5429">
              <w:rPr>
                <w:rFonts w:ascii="Times New Roman" w:hAnsi="Times New Roman" w:cs="Times New Roman"/>
                <w:sz w:val="28"/>
                <w:szCs w:val="28"/>
              </w:rPr>
              <w:t xml:space="preserve">второй </w:t>
            </w:r>
            <w:r w:rsidR="001C0FEF">
              <w:rPr>
                <w:rFonts w:ascii="Times New Roman" w:hAnsi="Times New Roman" w:cs="Times New Roman"/>
                <w:sz w:val="28"/>
                <w:szCs w:val="28"/>
              </w:rPr>
              <w:t>пункта 9 Проекта в следующей редакции:</w:t>
            </w:r>
          </w:p>
          <w:p w14:paraId="505BA3F1" w14:textId="0A713B30" w:rsidR="001C0FEF" w:rsidRPr="001C0FEF" w:rsidRDefault="001C0FEF" w:rsidP="001C0FEF">
            <w:pPr>
              <w:spacing w:after="120" w:line="240" w:lineRule="auto"/>
              <w:ind w:left="113" w:right="114"/>
              <w:jc w:val="both"/>
              <w:rPr>
                <w:rFonts w:ascii="Times New Roman" w:hAnsi="Times New Roman" w:cs="Times New Roman"/>
                <w:sz w:val="28"/>
                <w:szCs w:val="28"/>
              </w:rPr>
            </w:pPr>
            <w:r>
              <w:rPr>
                <w:rFonts w:ascii="Times New Roman" w:hAnsi="Times New Roman" w:cs="Times New Roman"/>
                <w:sz w:val="28"/>
                <w:szCs w:val="28"/>
              </w:rPr>
              <w:t>«</w:t>
            </w:r>
            <w:r w:rsidRPr="001C0FEF">
              <w:rPr>
                <w:rFonts w:ascii="Times New Roman" w:hAnsi="Times New Roman" w:cs="Times New Roman"/>
                <w:sz w:val="28"/>
                <w:szCs w:val="28"/>
              </w:rPr>
              <w:t xml:space="preserve">В целях осуществления передачи и обновления цифрового отпечатка устройства, хранимого на платформе цифрового рубля, участник платформы цифрового рубля должен удостовериться, что устройство </w:t>
            </w:r>
            <w:r w:rsidRPr="00DF1D6B">
              <w:rPr>
                <w:rFonts w:ascii="Times New Roman" w:hAnsi="Times New Roman" w:cs="Times New Roman"/>
                <w:b/>
                <w:sz w:val="28"/>
                <w:szCs w:val="28"/>
              </w:rPr>
              <w:t>используется</w:t>
            </w:r>
            <w:r w:rsidRPr="001C0FEF" w:rsidDel="000B56EC">
              <w:rPr>
                <w:rFonts w:ascii="Times New Roman" w:hAnsi="Times New Roman" w:cs="Times New Roman"/>
                <w:sz w:val="28"/>
                <w:szCs w:val="28"/>
              </w:rPr>
              <w:t xml:space="preserve"> </w:t>
            </w:r>
            <w:r w:rsidRPr="001C0FEF">
              <w:rPr>
                <w:rFonts w:ascii="Times New Roman" w:hAnsi="Times New Roman" w:cs="Times New Roman"/>
                <w:sz w:val="28"/>
                <w:szCs w:val="28"/>
              </w:rPr>
              <w:t>данным пользователем платформы цифрового рубля.</w:t>
            </w:r>
            <w:r>
              <w:rPr>
                <w:rFonts w:ascii="Times New Roman" w:hAnsi="Times New Roman" w:cs="Times New Roman"/>
                <w:sz w:val="28"/>
                <w:szCs w:val="28"/>
              </w:rPr>
              <w:t>»</w:t>
            </w:r>
            <w:r w:rsidR="006B5429">
              <w:rPr>
                <w:rFonts w:ascii="Times New Roman" w:hAnsi="Times New Roman" w:cs="Times New Roman"/>
                <w:sz w:val="28"/>
                <w:szCs w:val="28"/>
              </w:rPr>
              <w:t>.</w:t>
            </w:r>
            <w:r w:rsidRPr="001C0FEF">
              <w:rPr>
                <w:rFonts w:ascii="Times New Roman" w:hAnsi="Times New Roman" w:cs="Times New Roman"/>
                <w:sz w:val="28"/>
                <w:szCs w:val="28"/>
              </w:rPr>
              <w:t xml:space="preserve"> </w:t>
            </w:r>
          </w:p>
          <w:p w14:paraId="05E37762" w14:textId="60C3BDF7" w:rsidR="00C9333C" w:rsidRPr="00C9333C" w:rsidRDefault="00C9333C" w:rsidP="003C572A">
            <w:pPr>
              <w:pStyle w:val="af8"/>
              <w:spacing w:after="120"/>
              <w:ind w:left="113" w:right="114"/>
              <w:jc w:val="both"/>
              <w:rPr>
                <w:rFonts w:ascii="Times New Roman" w:hAnsi="Times New Roman"/>
                <w:color w:val="000000"/>
                <w:sz w:val="28"/>
                <w:szCs w:val="28"/>
              </w:rPr>
            </w:pPr>
          </w:p>
        </w:tc>
      </w:tr>
      <w:tr w:rsidR="00524E31" w:rsidRPr="00C9333C" w14:paraId="503D4324"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357B3953" w14:textId="77777777" w:rsidR="00524E31" w:rsidRPr="00C9333C" w:rsidRDefault="00524E31"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5352E6A4" w14:textId="16F925AE" w:rsidR="00524E31" w:rsidRPr="00C9333C" w:rsidRDefault="00524E31" w:rsidP="00C9333C">
            <w:pPr>
              <w:pStyle w:val="afb"/>
              <w:shd w:val="clear" w:color="auto" w:fill="auto"/>
              <w:spacing w:after="120" w:line="240" w:lineRule="auto"/>
              <w:jc w:val="center"/>
              <w:rPr>
                <w:rFonts w:cs="Times New Roman"/>
                <w:bCs/>
                <w:sz w:val="28"/>
                <w:szCs w:val="28"/>
              </w:rPr>
            </w:pPr>
            <w:r w:rsidRPr="00DF1D6B">
              <w:rPr>
                <w:rFonts w:cs="Times New Roman"/>
                <w:bCs/>
                <w:sz w:val="28"/>
                <w:szCs w:val="28"/>
              </w:rPr>
              <w:t>Абзац 2 пункта 10 Проекта</w:t>
            </w:r>
          </w:p>
        </w:tc>
        <w:tc>
          <w:tcPr>
            <w:tcW w:w="6662" w:type="dxa"/>
            <w:tcBorders>
              <w:top w:val="single" w:sz="4" w:space="0" w:color="auto"/>
              <w:left w:val="single" w:sz="4" w:space="0" w:color="auto"/>
              <w:bottom w:val="single" w:sz="4" w:space="0" w:color="auto"/>
              <w:right w:val="single" w:sz="4" w:space="0" w:color="auto"/>
            </w:tcBorders>
          </w:tcPr>
          <w:p w14:paraId="5F6B311D" w14:textId="77777777" w:rsidR="00524E31" w:rsidRDefault="00524E31" w:rsidP="00C9333C">
            <w:pPr>
              <w:spacing w:after="120" w:line="240" w:lineRule="auto"/>
              <w:ind w:left="255" w:right="256"/>
              <w:jc w:val="both"/>
              <w:rPr>
                <w:rFonts w:ascii="Times New Roman" w:hAnsi="Times New Roman" w:cs="Times New Roman"/>
                <w:sz w:val="28"/>
                <w:szCs w:val="28"/>
              </w:rPr>
            </w:pPr>
            <w:r w:rsidRPr="00DF1D6B">
              <w:rPr>
                <w:rFonts w:ascii="Times New Roman" w:hAnsi="Times New Roman" w:cs="Times New Roman"/>
                <w:sz w:val="28"/>
                <w:szCs w:val="28"/>
              </w:rPr>
              <w:t>Участники опроса просят уточнить в чем заключается контроль срока действия сертификата ключа проверки электронной подписи пользователя ПЦР.</w:t>
            </w:r>
          </w:p>
          <w:p w14:paraId="2E66F1FA" w14:textId="1E45FB67" w:rsidR="008C73F6" w:rsidRPr="00C9333C" w:rsidRDefault="008C73F6" w:rsidP="00C9333C">
            <w:pPr>
              <w:spacing w:after="120" w:line="240" w:lineRule="auto"/>
              <w:ind w:left="255" w:right="256"/>
              <w:jc w:val="both"/>
              <w:rPr>
                <w:rFonts w:ascii="Times New Roman" w:hAnsi="Times New Roman" w:cs="Times New Roman"/>
                <w:sz w:val="28"/>
                <w:szCs w:val="28"/>
              </w:rPr>
            </w:pPr>
            <w:r w:rsidRPr="008C73F6">
              <w:rPr>
                <w:rFonts w:ascii="Times New Roman" w:hAnsi="Times New Roman" w:cs="Times New Roman"/>
                <w:sz w:val="28"/>
                <w:szCs w:val="28"/>
              </w:rPr>
              <w:t>В данном пункте предполагается контроль использования действительных по сроку действия сертификатов или необходимость оповещения пользователей об окончании срока действия сертификата ключа проверки электронной подписи?</w:t>
            </w:r>
          </w:p>
        </w:tc>
        <w:tc>
          <w:tcPr>
            <w:tcW w:w="2127" w:type="dxa"/>
            <w:tcBorders>
              <w:top w:val="single" w:sz="4" w:space="0" w:color="auto"/>
              <w:left w:val="single" w:sz="4" w:space="0" w:color="auto"/>
              <w:bottom w:val="single" w:sz="4" w:space="0" w:color="auto"/>
              <w:right w:val="single" w:sz="4" w:space="0" w:color="auto"/>
            </w:tcBorders>
          </w:tcPr>
          <w:p w14:paraId="3E5DD9D7" w14:textId="01E202A3" w:rsidR="00524E31" w:rsidRPr="009A14F6" w:rsidRDefault="008C73F6" w:rsidP="00C9333C">
            <w:pPr>
              <w:spacing w:after="120" w:line="240" w:lineRule="auto"/>
              <w:jc w:val="center"/>
              <w:rPr>
                <w:rFonts w:ascii="Times New Roman" w:hAnsi="Times New Roman" w:cs="Times New Roman"/>
                <w:sz w:val="28"/>
                <w:szCs w:val="28"/>
              </w:rPr>
            </w:pPr>
            <w:r w:rsidRPr="009A14F6">
              <w:rPr>
                <w:rFonts w:ascii="Times New Roman" w:hAnsi="Times New Roman" w:cs="Times New Roman"/>
                <w:sz w:val="28"/>
                <w:szCs w:val="28"/>
              </w:rPr>
              <w:t>Учтено</w:t>
            </w:r>
          </w:p>
        </w:tc>
        <w:tc>
          <w:tcPr>
            <w:tcW w:w="4677" w:type="dxa"/>
            <w:tcBorders>
              <w:top w:val="single" w:sz="4" w:space="0" w:color="auto"/>
              <w:left w:val="single" w:sz="4" w:space="0" w:color="auto"/>
              <w:bottom w:val="single" w:sz="4" w:space="0" w:color="auto"/>
              <w:right w:val="single" w:sz="4" w:space="0" w:color="auto"/>
            </w:tcBorders>
          </w:tcPr>
          <w:p w14:paraId="28DF3039" w14:textId="5BA04150" w:rsidR="00524E31" w:rsidRDefault="00524E31" w:rsidP="00524E31">
            <w:pPr>
              <w:spacing w:after="120" w:line="240" w:lineRule="auto"/>
              <w:ind w:left="113" w:right="114"/>
              <w:jc w:val="both"/>
              <w:rPr>
                <w:rFonts w:ascii="Times New Roman" w:hAnsi="Times New Roman" w:cs="Times New Roman"/>
                <w:sz w:val="28"/>
                <w:szCs w:val="28"/>
              </w:rPr>
            </w:pPr>
            <w:r w:rsidRPr="00DF1D6B">
              <w:rPr>
                <w:rFonts w:ascii="Times New Roman" w:hAnsi="Times New Roman" w:cs="Times New Roman"/>
                <w:sz w:val="28"/>
                <w:szCs w:val="28"/>
              </w:rPr>
              <w:t xml:space="preserve">Речь идет о контроле срока действия </w:t>
            </w:r>
            <w:r w:rsidRPr="00524E31">
              <w:rPr>
                <w:rFonts w:ascii="Times New Roman" w:hAnsi="Times New Roman" w:cs="Times New Roman"/>
                <w:sz w:val="28"/>
                <w:szCs w:val="28"/>
              </w:rPr>
              <w:t>криптографического</w:t>
            </w:r>
            <w:r w:rsidRPr="00524E31" w:rsidDel="000B56EC">
              <w:rPr>
                <w:rFonts w:ascii="Times New Roman" w:hAnsi="Times New Roman" w:cs="Times New Roman"/>
                <w:sz w:val="28"/>
                <w:szCs w:val="28"/>
              </w:rPr>
              <w:t xml:space="preserve"> </w:t>
            </w:r>
            <w:r w:rsidRPr="00524E31">
              <w:rPr>
                <w:rFonts w:ascii="Times New Roman" w:hAnsi="Times New Roman" w:cs="Times New Roman"/>
                <w:sz w:val="28"/>
                <w:szCs w:val="28"/>
              </w:rPr>
              <w:t>ключа электронной подписи пользователя</w:t>
            </w:r>
            <w:r w:rsidRPr="00DF1D6B">
              <w:rPr>
                <w:rFonts w:ascii="Times New Roman" w:hAnsi="Times New Roman" w:cs="Times New Roman"/>
                <w:sz w:val="28"/>
                <w:szCs w:val="28"/>
              </w:rPr>
              <w:t xml:space="preserve">. </w:t>
            </w:r>
          </w:p>
          <w:p w14:paraId="1E660A6D" w14:textId="77777777" w:rsidR="00524E31" w:rsidRDefault="00524E31" w:rsidP="00524E31">
            <w:pPr>
              <w:spacing w:after="120" w:line="240" w:lineRule="auto"/>
              <w:ind w:left="113" w:right="114"/>
              <w:jc w:val="both"/>
              <w:rPr>
                <w:rFonts w:ascii="Times New Roman" w:hAnsi="Times New Roman" w:cs="Times New Roman"/>
                <w:sz w:val="28"/>
                <w:szCs w:val="28"/>
              </w:rPr>
            </w:pPr>
            <w:r w:rsidRPr="00DF1D6B">
              <w:rPr>
                <w:rFonts w:ascii="Times New Roman" w:hAnsi="Times New Roman" w:cs="Times New Roman"/>
                <w:sz w:val="28"/>
                <w:szCs w:val="28"/>
              </w:rPr>
              <w:t xml:space="preserve">Требование касается контроля использования действительных по сроку действия </w:t>
            </w:r>
            <w:r w:rsidRPr="00524E31">
              <w:rPr>
                <w:rFonts w:ascii="Times New Roman" w:hAnsi="Times New Roman" w:cs="Times New Roman"/>
                <w:sz w:val="28"/>
                <w:szCs w:val="28"/>
              </w:rPr>
              <w:t>криптографического</w:t>
            </w:r>
            <w:r w:rsidRPr="00524E31" w:rsidDel="000B56EC">
              <w:rPr>
                <w:rFonts w:ascii="Times New Roman" w:hAnsi="Times New Roman" w:cs="Times New Roman"/>
                <w:sz w:val="28"/>
                <w:szCs w:val="28"/>
              </w:rPr>
              <w:t xml:space="preserve"> </w:t>
            </w:r>
            <w:r w:rsidRPr="00524E31">
              <w:rPr>
                <w:rFonts w:ascii="Times New Roman" w:hAnsi="Times New Roman" w:cs="Times New Roman"/>
                <w:sz w:val="28"/>
                <w:szCs w:val="28"/>
              </w:rPr>
              <w:t xml:space="preserve">ключа электронной подписи пользователя </w:t>
            </w:r>
            <w:r w:rsidRPr="00DF1D6B">
              <w:rPr>
                <w:rFonts w:ascii="Times New Roman" w:hAnsi="Times New Roman" w:cs="Times New Roman"/>
                <w:sz w:val="28"/>
                <w:szCs w:val="28"/>
              </w:rPr>
              <w:t xml:space="preserve">при взаимодействии с </w:t>
            </w:r>
            <w:proofErr w:type="spellStart"/>
            <w:r w:rsidRPr="00DF1D6B">
              <w:rPr>
                <w:rFonts w:ascii="Times New Roman" w:hAnsi="Times New Roman" w:cs="Times New Roman"/>
                <w:sz w:val="28"/>
                <w:szCs w:val="28"/>
              </w:rPr>
              <w:t>ПлЦР</w:t>
            </w:r>
            <w:proofErr w:type="spellEnd"/>
            <w:r w:rsidRPr="00DF1D6B">
              <w:rPr>
                <w:rFonts w:ascii="Times New Roman" w:hAnsi="Times New Roman" w:cs="Times New Roman"/>
                <w:sz w:val="28"/>
                <w:szCs w:val="28"/>
              </w:rPr>
              <w:t xml:space="preserve">. </w:t>
            </w:r>
          </w:p>
          <w:p w14:paraId="612F8CB8" w14:textId="310731FD" w:rsidR="00524E31" w:rsidRDefault="00524E31" w:rsidP="00524E31">
            <w:pPr>
              <w:spacing w:after="120" w:line="240" w:lineRule="auto"/>
              <w:ind w:left="113" w:right="114"/>
              <w:jc w:val="both"/>
              <w:rPr>
                <w:rFonts w:ascii="Times New Roman" w:hAnsi="Times New Roman" w:cs="Times New Roman"/>
                <w:sz w:val="28"/>
                <w:szCs w:val="28"/>
              </w:rPr>
            </w:pPr>
            <w:r>
              <w:rPr>
                <w:rFonts w:ascii="Times New Roman" w:hAnsi="Times New Roman" w:cs="Times New Roman"/>
                <w:sz w:val="28"/>
                <w:szCs w:val="28"/>
              </w:rPr>
              <w:t>В</w:t>
            </w:r>
            <w:r w:rsidRPr="00DF1D6B">
              <w:rPr>
                <w:rFonts w:ascii="Times New Roman" w:hAnsi="Times New Roman" w:cs="Times New Roman"/>
                <w:sz w:val="28"/>
                <w:szCs w:val="28"/>
              </w:rPr>
              <w:t xml:space="preserve">месте с тем для улучшения клиентского пути предлагаем </w:t>
            </w:r>
            <w:r w:rsidR="006B5429">
              <w:rPr>
                <w:rFonts w:ascii="Times New Roman" w:hAnsi="Times New Roman" w:cs="Times New Roman"/>
                <w:sz w:val="28"/>
                <w:szCs w:val="28"/>
              </w:rPr>
              <w:t>у</w:t>
            </w:r>
            <w:r w:rsidR="006B5429" w:rsidRPr="00DF1D6B">
              <w:rPr>
                <w:rFonts w:ascii="Times New Roman" w:hAnsi="Times New Roman" w:cs="Times New Roman"/>
                <w:sz w:val="28"/>
                <w:szCs w:val="28"/>
              </w:rPr>
              <w:t xml:space="preserve">частникам </w:t>
            </w:r>
            <w:r w:rsidRPr="00DF1D6B">
              <w:rPr>
                <w:rFonts w:ascii="Times New Roman" w:hAnsi="Times New Roman" w:cs="Times New Roman"/>
                <w:sz w:val="28"/>
                <w:szCs w:val="28"/>
              </w:rPr>
              <w:t xml:space="preserve">дополнительно </w:t>
            </w:r>
            <w:r w:rsidRPr="00DF1D6B">
              <w:rPr>
                <w:rFonts w:ascii="Times New Roman" w:hAnsi="Times New Roman" w:cs="Times New Roman"/>
                <w:sz w:val="28"/>
                <w:szCs w:val="28"/>
              </w:rPr>
              <w:lastRenderedPageBreak/>
              <w:t xml:space="preserve">оповещать пользователей о приближении </w:t>
            </w:r>
            <w:r w:rsidR="006B5429" w:rsidRPr="00DF1D6B">
              <w:rPr>
                <w:rFonts w:ascii="Times New Roman" w:hAnsi="Times New Roman" w:cs="Times New Roman"/>
                <w:sz w:val="28"/>
                <w:szCs w:val="28"/>
              </w:rPr>
              <w:t>окончани</w:t>
            </w:r>
            <w:r w:rsidR="006B5429">
              <w:rPr>
                <w:rFonts w:ascii="Times New Roman" w:hAnsi="Times New Roman" w:cs="Times New Roman"/>
                <w:sz w:val="28"/>
                <w:szCs w:val="28"/>
              </w:rPr>
              <w:t>я</w:t>
            </w:r>
            <w:r w:rsidR="006B5429" w:rsidRPr="00DF1D6B">
              <w:rPr>
                <w:rFonts w:ascii="Times New Roman" w:hAnsi="Times New Roman" w:cs="Times New Roman"/>
                <w:sz w:val="28"/>
                <w:szCs w:val="28"/>
              </w:rPr>
              <w:t xml:space="preserve"> </w:t>
            </w:r>
            <w:r w:rsidRPr="00DF1D6B">
              <w:rPr>
                <w:rFonts w:ascii="Times New Roman" w:hAnsi="Times New Roman" w:cs="Times New Roman"/>
                <w:sz w:val="28"/>
                <w:szCs w:val="28"/>
              </w:rPr>
              <w:t>срока действия ключа электронной подписи для его перевыпуска</w:t>
            </w:r>
            <w:r>
              <w:rPr>
                <w:rFonts w:ascii="Times New Roman" w:hAnsi="Times New Roman" w:cs="Times New Roman"/>
                <w:sz w:val="28"/>
                <w:szCs w:val="28"/>
              </w:rPr>
              <w:t>.</w:t>
            </w:r>
          </w:p>
          <w:p w14:paraId="561F746E" w14:textId="0AD42EDD" w:rsidR="00524E31" w:rsidRPr="008C73F6" w:rsidRDefault="008C73F6" w:rsidP="008C73F6">
            <w:pPr>
              <w:spacing w:after="120" w:line="240" w:lineRule="auto"/>
              <w:ind w:left="113" w:right="114"/>
              <w:jc w:val="both"/>
              <w:rPr>
                <w:rFonts w:ascii="Times New Roman" w:hAnsi="Times New Roman" w:cs="Times New Roman"/>
                <w:sz w:val="28"/>
                <w:szCs w:val="28"/>
              </w:rPr>
            </w:pPr>
            <w:r>
              <w:rPr>
                <w:rFonts w:ascii="Times New Roman" w:hAnsi="Times New Roman" w:cs="Times New Roman"/>
                <w:sz w:val="28"/>
                <w:szCs w:val="28"/>
              </w:rPr>
              <w:t>Абзац изложен в следующей редакции:</w:t>
            </w:r>
          </w:p>
          <w:p w14:paraId="317AD4AA" w14:textId="3AB3C6C2" w:rsidR="00524E31" w:rsidRPr="00C9333C" w:rsidRDefault="00524E31" w:rsidP="0061648B">
            <w:pPr>
              <w:spacing w:after="120" w:line="240" w:lineRule="auto"/>
              <w:ind w:left="113" w:right="114"/>
              <w:jc w:val="both"/>
              <w:rPr>
                <w:rFonts w:ascii="Times New Roman" w:hAnsi="Times New Roman" w:cs="Times New Roman"/>
                <w:sz w:val="28"/>
                <w:szCs w:val="28"/>
              </w:rPr>
            </w:pPr>
            <w:r w:rsidRPr="008C73F6">
              <w:rPr>
                <w:rFonts w:ascii="Times New Roman" w:hAnsi="Times New Roman" w:cs="Times New Roman"/>
                <w:sz w:val="28"/>
                <w:szCs w:val="28"/>
              </w:rPr>
              <w:t>«При обмене электронными сообщениями пользователем платформы цифрового рубля должна применяться электронная подпись, сертификат ключа проверки которой выдан удостоверяющим центром участника платформы цифрового рубля. Контроль срока действия криптографического</w:t>
            </w:r>
            <w:r w:rsidRPr="008C73F6" w:rsidDel="000B56EC">
              <w:rPr>
                <w:rFonts w:ascii="Times New Roman" w:hAnsi="Times New Roman" w:cs="Times New Roman"/>
                <w:sz w:val="28"/>
                <w:szCs w:val="28"/>
              </w:rPr>
              <w:t xml:space="preserve"> </w:t>
            </w:r>
            <w:r w:rsidRPr="008C73F6">
              <w:rPr>
                <w:rFonts w:ascii="Times New Roman" w:hAnsi="Times New Roman" w:cs="Times New Roman"/>
                <w:sz w:val="28"/>
                <w:szCs w:val="28"/>
              </w:rPr>
              <w:t>ключа электронной подписи пользователя платформы цифрового рубля должен осуществляться участником платформы цифрового рубля».</w:t>
            </w:r>
          </w:p>
        </w:tc>
      </w:tr>
      <w:tr w:rsidR="00C9333C" w:rsidRPr="00C9333C" w14:paraId="45851634"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4C66FDC7"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262288B2" w14:textId="7D9DFC3C"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6 пункта 10 Проекта</w:t>
            </w:r>
          </w:p>
        </w:tc>
        <w:tc>
          <w:tcPr>
            <w:tcW w:w="6662" w:type="dxa"/>
            <w:tcBorders>
              <w:top w:val="single" w:sz="4" w:space="0" w:color="auto"/>
              <w:left w:val="single" w:sz="4" w:space="0" w:color="auto"/>
              <w:bottom w:val="single" w:sz="4" w:space="0" w:color="auto"/>
              <w:right w:val="single" w:sz="4" w:space="0" w:color="auto"/>
            </w:tcBorders>
          </w:tcPr>
          <w:p w14:paraId="2AB93DC4"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исключить или дать детальные пояснения по технологии хранения криптографических ключей.</w:t>
            </w:r>
          </w:p>
          <w:p w14:paraId="07A0075A" w14:textId="77777777" w:rsidR="00C668F0" w:rsidRPr="00C668F0" w:rsidRDefault="00C668F0" w:rsidP="00C668F0">
            <w:pPr>
              <w:spacing w:after="120" w:line="240" w:lineRule="auto"/>
              <w:ind w:left="255" w:right="256"/>
              <w:jc w:val="both"/>
              <w:rPr>
                <w:rFonts w:ascii="Times New Roman" w:hAnsi="Times New Roman" w:cs="Times New Roman"/>
                <w:sz w:val="28"/>
                <w:szCs w:val="28"/>
              </w:rPr>
            </w:pPr>
            <w:r w:rsidRPr="00C668F0">
              <w:rPr>
                <w:rFonts w:ascii="Times New Roman" w:hAnsi="Times New Roman" w:cs="Times New Roman"/>
                <w:sz w:val="28"/>
                <w:szCs w:val="28"/>
              </w:rPr>
              <w:t xml:space="preserve">По информации кредитных организаций, участник ПЦР не имеет возможности обеспечения надлежащего хранения криптографических ключей на устройстве пользователя ПЦР. Ключ электронной подписи формируется посредством СКЗИ, предоставленных участникам ПЦР. При этом не используются никакие функции по защите </w:t>
            </w:r>
            <w:r w:rsidRPr="00C668F0">
              <w:rPr>
                <w:rFonts w:ascii="Times New Roman" w:hAnsi="Times New Roman" w:cs="Times New Roman"/>
                <w:sz w:val="28"/>
                <w:szCs w:val="28"/>
              </w:rPr>
              <w:lastRenderedPageBreak/>
              <w:t>ключа. После формирования ключ электронной подписи хранится в виде файла в файловой системе устройства пользователя ПЦР. Данные файлы доступны к копированию, у участника ПЦР отсутствует техническая возможность защиты данных файлов и контроля их перемещения/ копирования.</w:t>
            </w:r>
          </w:p>
          <w:p w14:paraId="2146CAD5" w14:textId="77777777" w:rsidR="00C668F0" w:rsidRPr="00C668F0" w:rsidRDefault="00C668F0" w:rsidP="00C668F0">
            <w:pPr>
              <w:spacing w:after="120" w:line="240" w:lineRule="auto"/>
              <w:ind w:left="255" w:right="256"/>
              <w:jc w:val="both"/>
              <w:rPr>
                <w:rFonts w:ascii="Times New Roman" w:hAnsi="Times New Roman" w:cs="Times New Roman"/>
                <w:sz w:val="28"/>
                <w:szCs w:val="28"/>
              </w:rPr>
            </w:pPr>
            <w:r w:rsidRPr="00C668F0">
              <w:rPr>
                <w:rFonts w:ascii="Times New Roman" w:hAnsi="Times New Roman" w:cs="Times New Roman"/>
                <w:sz w:val="28"/>
                <w:szCs w:val="28"/>
              </w:rPr>
              <w:t>В случае существования технологии, позволяющей реализовать требования данного абзаца, кредитные организации просят предоставить информацию о ней.</w:t>
            </w:r>
          </w:p>
          <w:p w14:paraId="15E2E07F" w14:textId="33E01DA1" w:rsidR="00C668F0" w:rsidRPr="00C9333C" w:rsidRDefault="00C668F0" w:rsidP="00C668F0">
            <w:pPr>
              <w:spacing w:after="120" w:line="240" w:lineRule="auto"/>
              <w:ind w:left="255" w:right="256"/>
              <w:jc w:val="both"/>
              <w:rPr>
                <w:rFonts w:ascii="Times New Roman" w:hAnsi="Times New Roman" w:cs="Times New Roman"/>
                <w:sz w:val="28"/>
                <w:szCs w:val="28"/>
              </w:rPr>
            </w:pPr>
            <w:r w:rsidRPr="00C668F0">
              <w:rPr>
                <w:rFonts w:ascii="Times New Roman" w:hAnsi="Times New Roman" w:cs="Times New Roman"/>
                <w:sz w:val="28"/>
                <w:szCs w:val="28"/>
              </w:rPr>
              <w:t>Альтернативно в качестве организационной, а не технической меры предлагается предусмотреть в договорной базе между пользователями ПЦР и участником ПЦР обязательства пользователя, в соответствии с которыми он обязан эксплуатировать мобильное приложение в соответствии с эксплуатационной документацией, в состав которой будут входить также формуляры на СКЗИ.</w:t>
            </w:r>
          </w:p>
        </w:tc>
        <w:tc>
          <w:tcPr>
            <w:tcW w:w="2127" w:type="dxa"/>
            <w:tcBorders>
              <w:top w:val="single" w:sz="4" w:space="0" w:color="auto"/>
              <w:left w:val="single" w:sz="4" w:space="0" w:color="auto"/>
              <w:bottom w:val="single" w:sz="4" w:space="0" w:color="auto"/>
              <w:right w:val="single" w:sz="4" w:space="0" w:color="auto"/>
            </w:tcBorders>
          </w:tcPr>
          <w:p w14:paraId="3BCB14B8" w14:textId="2061082C" w:rsidR="00C9333C" w:rsidRPr="009A14F6" w:rsidRDefault="00C668F0"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lastRenderedPageBreak/>
              <w:t>Учтено частично.</w:t>
            </w:r>
          </w:p>
        </w:tc>
        <w:tc>
          <w:tcPr>
            <w:tcW w:w="4677" w:type="dxa"/>
            <w:tcBorders>
              <w:top w:val="single" w:sz="4" w:space="0" w:color="auto"/>
              <w:left w:val="single" w:sz="4" w:space="0" w:color="auto"/>
              <w:bottom w:val="single" w:sz="4" w:space="0" w:color="auto"/>
              <w:right w:val="single" w:sz="4" w:space="0" w:color="auto"/>
            </w:tcBorders>
          </w:tcPr>
          <w:p w14:paraId="255F64AF" w14:textId="77777777" w:rsidR="00AF5DD2" w:rsidRDefault="00C9333C" w:rsidP="00AF5DD2">
            <w:pPr>
              <w:spacing w:after="120" w:line="240" w:lineRule="auto"/>
              <w:ind w:left="113" w:right="114"/>
              <w:jc w:val="both"/>
              <w:rPr>
                <w:rFonts w:ascii="Times New Roman" w:hAnsi="Times New Roman" w:cs="Times New Roman"/>
                <w:sz w:val="28"/>
                <w:szCs w:val="28"/>
              </w:rPr>
            </w:pPr>
            <w:r w:rsidRPr="00C9333C">
              <w:rPr>
                <w:rFonts w:ascii="Times New Roman" w:hAnsi="Times New Roman" w:cs="Times New Roman"/>
                <w:sz w:val="28"/>
                <w:szCs w:val="28"/>
              </w:rPr>
              <w:t xml:space="preserve">При разработке/доработке приложения клиента необходимо реализовать хранение криптографических ключей пользователя </w:t>
            </w:r>
            <w:proofErr w:type="spellStart"/>
            <w:r w:rsidRPr="00C9333C">
              <w:rPr>
                <w:rFonts w:ascii="Times New Roman" w:hAnsi="Times New Roman" w:cs="Times New Roman"/>
                <w:sz w:val="28"/>
                <w:szCs w:val="28"/>
              </w:rPr>
              <w:t>ПлЦР</w:t>
            </w:r>
            <w:proofErr w:type="spellEnd"/>
            <w:r w:rsidRPr="00C9333C">
              <w:rPr>
                <w:rFonts w:ascii="Times New Roman" w:hAnsi="Times New Roman" w:cs="Times New Roman"/>
                <w:sz w:val="28"/>
                <w:szCs w:val="28"/>
              </w:rPr>
              <w:t xml:space="preserve"> в соответствии с требованиями эксплуатационной документации к используемым СКЗИ. </w:t>
            </w:r>
          </w:p>
          <w:p w14:paraId="78E6B39A" w14:textId="539736D7" w:rsidR="00D71E01" w:rsidRPr="00D71E01" w:rsidRDefault="00C668F0" w:rsidP="00C668F0">
            <w:pPr>
              <w:spacing w:after="120" w:line="240" w:lineRule="auto"/>
              <w:ind w:left="113" w:right="114"/>
              <w:jc w:val="both"/>
              <w:rPr>
                <w:rFonts w:ascii="Times New Roman" w:hAnsi="Times New Roman" w:cs="Times New Roman"/>
                <w:sz w:val="28"/>
                <w:szCs w:val="28"/>
              </w:rPr>
            </w:pPr>
            <w:r>
              <w:rPr>
                <w:rFonts w:ascii="Times New Roman" w:hAnsi="Times New Roman" w:cs="Times New Roman"/>
                <w:sz w:val="28"/>
                <w:szCs w:val="28"/>
              </w:rPr>
              <w:t>Т</w:t>
            </w:r>
            <w:r w:rsidR="00C9333C" w:rsidRPr="00C9333C">
              <w:rPr>
                <w:rFonts w:ascii="Times New Roman" w:hAnsi="Times New Roman" w:cs="Times New Roman"/>
                <w:sz w:val="28"/>
                <w:szCs w:val="28"/>
              </w:rPr>
              <w:t>ребование о невозможност</w:t>
            </w:r>
            <w:r w:rsidR="00D71E01">
              <w:rPr>
                <w:rFonts w:ascii="Times New Roman" w:hAnsi="Times New Roman" w:cs="Times New Roman"/>
                <w:sz w:val="28"/>
                <w:szCs w:val="28"/>
              </w:rPr>
              <w:t>и</w:t>
            </w:r>
            <w:r w:rsidR="00AF5DD2">
              <w:rPr>
                <w:rFonts w:ascii="Times New Roman" w:hAnsi="Times New Roman" w:cs="Times New Roman"/>
                <w:sz w:val="28"/>
                <w:szCs w:val="28"/>
              </w:rPr>
              <w:t xml:space="preserve"> </w:t>
            </w:r>
            <w:r w:rsidR="00C9333C" w:rsidRPr="00C9333C">
              <w:rPr>
                <w:rFonts w:ascii="Times New Roman" w:hAnsi="Times New Roman" w:cs="Times New Roman"/>
                <w:sz w:val="28"/>
                <w:szCs w:val="28"/>
              </w:rPr>
              <w:t xml:space="preserve">экспорта криптографических </w:t>
            </w:r>
            <w:r w:rsidR="00C9333C" w:rsidRPr="00C9333C">
              <w:rPr>
                <w:rFonts w:ascii="Times New Roman" w:hAnsi="Times New Roman" w:cs="Times New Roman"/>
                <w:sz w:val="28"/>
                <w:szCs w:val="28"/>
              </w:rPr>
              <w:lastRenderedPageBreak/>
              <w:t xml:space="preserve">ключей </w:t>
            </w:r>
            <w:r w:rsidR="00D71E01" w:rsidRPr="00C9333C">
              <w:rPr>
                <w:rFonts w:ascii="Times New Roman" w:hAnsi="Times New Roman" w:cs="Times New Roman"/>
                <w:sz w:val="28"/>
                <w:szCs w:val="28"/>
              </w:rPr>
              <w:t>исключен</w:t>
            </w:r>
            <w:r>
              <w:rPr>
                <w:rFonts w:ascii="Times New Roman" w:hAnsi="Times New Roman" w:cs="Times New Roman"/>
                <w:sz w:val="28"/>
                <w:szCs w:val="28"/>
              </w:rPr>
              <w:t>о</w:t>
            </w:r>
            <w:r w:rsidR="00D71E01">
              <w:rPr>
                <w:rFonts w:ascii="Times New Roman" w:hAnsi="Times New Roman"/>
                <w:sz w:val="28"/>
                <w:szCs w:val="28"/>
              </w:rPr>
              <w:t xml:space="preserve"> </w:t>
            </w:r>
            <w:r w:rsidR="00D71E01">
              <w:rPr>
                <w:rFonts w:ascii="Times New Roman" w:hAnsi="Times New Roman" w:cs="Times New Roman"/>
                <w:sz w:val="28"/>
                <w:szCs w:val="28"/>
              </w:rPr>
              <w:t>из</w:t>
            </w:r>
            <w:r w:rsidR="00C9333C" w:rsidRPr="00C9333C">
              <w:rPr>
                <w:rFonts w:ascii="Times New Roman" w:hAnsi="Times New Roman" w:cs="Times New Roman"/>
                <w:sz w:val="28"/>
                <w:szCs w:val="28"/>
              </w:rPr>
              <w:t xml:space="preserve"> актуальной редакции</w:t>
            </w:r>
            <w:r w:rsidR="00D71E01">
              <w:rPr>
                <w:rFonts w:ascii="Times New Roman" w:hAnsi="Times New Roman"/>
                <w:sz w:val="28"/>
                <w:szCs w:val="28"/>
              </w:rPr>
              <w:t xml:space="preserve"> Проекта</w:t>
            </w:r>
            <w:r w:rsidR="00C9333C" w:rsidRPr="00C9333C">
              <w:rPr>
                <w:rFonts w:ascii="Times New Roman" w:hAnsi="Times New Roman" w:cs="Times New Roman"/>
                <w:sz w:val="28"/>
                <w:szCs w:val="28"/>
              </w:rPr>
              <w:t>.</w:t>
            </w:r>
          </w:p>
        </w:tc>
      </w:tr>
      <w:tr w:rsidR="00C9333C" w:rsidRPr="00C9333C" w14:paraId="58F442F4"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0BB2076A"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47D320AF" w14:textId="30E286A1"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9 пункта 10 Проекта</w:t>
            </w:r>
          </w:p>
        </w:tc>
        <w:tc>
          <w:tcPr>
            <w:tcW w:w="6662" w:type="dxa"/>
            <w:tcBorders>
              <w:top w:val="single" w:sz="4" w:space="0" w:color="auto"/>
              <w:left w:val="single" w:sz="4" w:space="0" w:color="auto"/>
              <w:bottom w:val="single" w:sz="4" w:space="0" w:color="auto"/>
              <w:right w:val="single" w:sz="4" w:space="0" w:color="auto"/>
            </w:tcBorders>
          </w:tcPr>
          <w:p w14:paraId="2FC6FD6C" w14:textId="77777777"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изложить в следующей редакции:</w:t>
            </w:r>
          </w:p>
          <w:p w14:paraId="474299E9"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 xml:space="preserve">«В случае аннулирования сертификата ключа проверки электронной подписи пользователя платформы цифрового рубля </w:t>
            </w:r>
            <w:r w:rsidRPr="00C9333C">
              <w:rPr>
                <w:rFonts w:ascii="Times New Roman" w:hAnsi="Times New Roman" w:cs="Times New Roman"/>
                <w:b/>
                <w:bCs/>
                <w:strike/>
                <w:sz w:val="28"/>
                <w:szCs w:val="28"/>
              </w:rPr>
              <w:t xml:space="preserve">удостоверяющий центр </w:t>
            </w:r>
            <w:r w:rsidRPr="00C9333C">
              <w:rPr>
                <w:rFonts w:ascii="Times New Roman" w:hAnsi="Times New Roman" w:cs="Times New Roman"/>
                <w:b/>
                <w:bCs/>
                <w:sz w:val="28"/>
                <w:szCs w:val="28"/>
              </w:rPr>
              <w:t>участник</w:t>
            </w:r>
            <w:r w:rsidRPr="00C9333C">
              <w:rPr>
                <w:rFonts w:ascii="Times New Roman" w:hAnsi="Times New Roman" w:cs="Times New Roman"/>
                <w:b/>
                <w:bCs/>
                <w:strike/>
                <w:sz w:val="28"/>
                <w:szCs w:val="28"/>
              </w:rPr>
              <w:t>а</w:t>
            </w:r>
            <w:r w:rsidRPr="00C9333C">
              <w:rPr>
                <w:rFonts w:ascii="Times New Roman" w:hAnsi="Times New Roman" w:cs="Times New Roman"/>
                <w:b/>
                <w:bCs/>
                <w:sz w:val="28"/>
                <w:szCs w:val="28"/>
              </w:rPr>
              <w:t xml:space="preserve"> </w:t>
            </w:r>
            <w:r w:rsidRPr="00C9333C">
              <w:rPr>
                <w:rFonts w:ascii="Times New Roman" w:hAnsi="Times New Roman" w:cs="Times New Roman"/>
                <w:sz w:val="28"/>
                <w:szCs w:val="28"/>
              </w:rPr>
              <w:t xml:space="preserve">платформы цифрового рубля должен предоставить на платформу цифрового рубля информацию о таком сертификате ключа проверки электронной подписи </w:t>
            </w:r>
            <w:r w:rsidRPr="00C9333C">
              <w:rPr>
                <w:rFonts w:ascii="Times New Roman" w:hAnsi="Times New Roman" w:cs="Times New Roman"/>
                <w:b/>
                <w:bCs/>
                <w:sz w:val="28"/>
                <w:szCs w:val="28"/>
              </w:rPr>
              <w:t xml:space="preserve">в формате и по </w:t>
            </w:r>
            <w:r w:rsidRPr="00C9333C">
              <w:rPr>
                <w:rFonts w:ascii="Times New Roman" w:hAnsi="Times New Roman" w:cs="Times New Roman"/>
                <w:b/>
                <w:bCs/>
                <w:sz w:val="28"/>
                <w:szCs w:val="28"/>
              </w:rPr>
              <w:lastRenderedPageBreak/>
              <w:t>каналам связи, установленным в соответствии с требованиями Банка России</w:t>
            </w:r>
            <w:r w:rsidRPr="00C9333C">
              <w:rPr>
                <w:rFonts w:ascii="Times New Roman" w:hAnsi="Times New Roman" w:cs="Times New Roman"/>
                <w:sz w:val="28"/>
                <w:szCs w:val="28"/>
              </w:rPr>
              <w:t xml:space="preserve">.». </w:t>
            </w:r>
          </w:p>
          <w:p w14:paraId="0999B5BD" w14:textId="541BD635" w:rsidR="00C668F0" w:rsidRPr="00C9333C" w:rsidRDefault="00C668F0" w:rsidP="00C9333C">
            <w:pPr>
              <w:spacing w:after="120" w:line="240" w:lineRule="auto"/>
              <w:ind w:left="255" w:right="256"/>
              <w:jc w:val="both"/>
              <w:rPr>
                <w:rFonts w:ascii="Times New Roman" w:hAnsi="Times New Roman" w:cs="Times New Roman"/>
                <w:sz w:val="28"/>
                <w:szCs w:val="28"/>
              </w:rPr>
            </w:pPr>
            <w:r w:rsidRPr="00C668F0">
              <w:rPr>
                <w:rFonts w:ascii="Times New Roman" w:hAnsi="Times New Roman" w:cs="Times New Roman"/>
                <w:sz w:val="28"/>
                <w:szCs w:val="28"/>
              </w:rPr>
              <w:t>Целесообразно заменить удостоверяющий центр участника ПЦР на участника ПЦР, так как удостоверяющий центр не интегрирован напрямую с ПЦР. В целях исключения разночтений предлагается установить формат сообщения и канал связи в требованиях Банка России. В частности, это должно определяться регламентом информационного взаимодействия удостоверяющего центра ПЦР и участников ПЦР.</w:t>
            </w:r>
          </w:p>
        </w:tc>
        <w:tc>
          <w:tcPr>
            <w:tcW w:w="2127" w:type="dxa"/>
            <w:tcBorders>
              <w:top w:val="single" w:sz="4" w:space="0" w:color="auto"/>
              <w:left w:val="single" w:sz="4" w:space="0" w:color="auto"/>
              <w:bottom w:val="single" w:sz="4" w:space="0" w:color="auto"/>
              <w:right w:val="single" w:sz="4" w:space="0" w:color="auto"/>
            </w:tcBorders>
          </w:tcPr>
          <w:p w14:paraId="68DDD72B" w14:textId="45160C3C" w:rsidR="00C9333C" w:rsidRPr="009A14F6" w:rsidRDefault="00EA6DC3" w:rsidP="00EA6DC3">
            <w:pPr>
              <w:spacing w:after="120" w:line="240" w:lineRule="auto"/>
              <w:jc w:val="center"/>
              <w:rPr>
                <w:rFonts w:ascii="Times New Roman" w:hAnsi="Times New Roman" w:cs="Times New Roman"/>
                <w:color w:val="00B050"/>
                <w:sz w:val="28"/>
                <w:szCs w:val="28"/>
              </w:rPr>
            </w:pPr>
            <w:r w:rsidRPr="009A14F6">
              <w:rPr>
                <w:rFonts w:ascii="Times New Roman" w:hAnsi="Times New Roman" w:cs="Times New Roman"/>
                <w:sz w:val="28"/>
                <w:szCs w:val="28"/>
              </w:rPr>
              <w:lastRenderedPageBreak/>
              <w:t>Учтено</w:t>
            </w:r>
            <w:r w:rsidR="008C73F6" w:rsidRPr="009A14F6">
              <w:rPr>
                <w:rFonts w:ascii="Times New Roman" w:hAnsi="Times New Roman" w:cs="Times New Roman"/>
                <w:sz w:val="28"/>
                <w:szCs w:val="28"/>
              </w:rPr>
              <w:t xml:space="preserve"> частично</w:t>
            </w:r>
          </w:p>
        </w:tc>
        <w:tc>
          <w:tcPr>
            <w:tcW w:w="4677" w:type="dxa"/>
            <w:tcBorders>
              <w:top w:val="single" w:sz="4" w:space="0" w:color="auto"/>
              <w:left w:val="single" w:sz="4" w:space="0" w:color="auto"/>
              <w:bottom w:val="single" w:sz="4" w:space="0" w:color="auto"/>
              <w:right w:val="single" w:sz="4" w:space="0" w:color="auto"/>
            </w:tcBorders>
          </w:tcPr>
          <w:p w14:paraId="23BCBC8F" w14:textId="14B6D500" w:rsidR="000C7371" w:rsidRPr="008C73F6" w:rsidRDefault="008C73F6" w:rsidP="000C7371">
            <w:pPr>
              <w:pStyle w:val="afc"/>
              <w:spacing w:after="120" w:line="240" w:lineRule="auto"/>
              <w:ind w:firstLine="0"/>
              <w:rPr>
                <w:szCs w:val="28"/>
              </w:rPr>
            </w:pPr>
            <w:r w:rsidRPr="008C73F6">
              <w:rPr>
                <w:szCs w:val="28"/>
              </w:rPr>
              <w:t>Абзац изложен в</w:t>
            </w:r>
            <w:r w:rsidR="000C7371" w:rsidRPr="008C73F6">
              <w:rPr>
                <w:szCs w:val="28"/>
              </w:rPr>
              <w:t xml:space="preserve"> следующей редакции:</w:t>
            </w:r>
          </w:p>
          <w:p w14:paraId="280D32B1" w14:textId="77777777" w:rsidR="00C9333C" w:rsidRDefault="000C7371" w:rsidP="008C73F6">
            <w:pPr>
              <w:pStyle w:val="afc"/>
              <w:spacing w:after="120" w:line="240" w:lineRule="auto"/>
              <w:ind w:firstLine="0"/>
              <w:rPr>
                <w:szCs w:val="28"/>
              </w:rPr>
            </w:pPr>
            <w:r w:rsidRPr="008C73F6">
              <w:rPr>
                <w:szCs w:val="28"/>
              </w:rPr>
              <w:t xml:space="preserve">«В случае аннулирования сертификата ключа проверки электронной подписи пользователя платформы цифрового рубля </w:t>
            </w:r>
            <w:r w:rsidRPr="008C73F6">
              <w:rPr>
                <w:b/>
                <w:szCs w:val="28"/>
              </w:rPr>
              <w:t xml:space="preserve">участник </w:t>
            </w:r>
            <w:r w:rsidRPr="008C73F6">
              <w:rPr>
                <w:szCs w:val="28"/>
              </w:rPr>
              <w:t xml:space="preserve">платформы цифрового рубля должен предоставить на платформу цифрового рубля информацию </w:t>
            </w:r>
            <w:r w:rsidRPr="008C73F6">
              <w:rPr>
                <w:b/>
                <w:szCs w:val="28"/>
              </w:rPr>
              <w:t xml:space="preserve">об </w:t>
            </w:r>
            <w:r w:rsidRPr="008C73F6">
              <w:rPr>
                <w:b/>
                <w:szCs w:val="28"/>
              </w:rPr>
              <w:lastRenderedPageBreak/>
              <w:t>аннулировании</w:t>
            </w:r>
            <w:r w:rsidRPr="008C73F6">
              <w:rPr>
                <w:szCs w:val="28"/>
              </w:rPr>
              <w:t xml:space="preserve"> сертификата ключа проверки электронной подписи</w:t>
            </w:r>
            <w:r w:rsidR="00C9333C" w:rsidRPr="008C73F6">
              <w:rPr>
                <w:szCs w:val="28"/>
              </w:rPr>
              <w:t>»</w:t>
            </w:r>
            <w:r w:rsidRPr="008C73F6">
              <w:rPr>
                <w:szCs w:val="28"/>
              </w:rPr>
              <w:t>.</w:t>
            </w:r>
          </w:p>
          <w:p w14:paraId="21947FB7" w14:textId="345EBF3F" w:rsidR="008C73F6" w:rsidRPr="00C9333C" w:rsidRDefault="008C73F6" w:rsidP="008C73F6">
            <w:pPr>
              <w:pStyle w:val="afc"/>
              <w:spacing w:after="120" w:line="240" w:lineRule="auto"/>
              <w:ind w:firstLine="0"/>
              <w:rPr>
                <w:color w:val="000000"/>
                <w:szCs w:val="28"/>
              </w:rPr>
            </w:pPr>
            <w:r>
              <w:rPr>
                <w:szCs w:val="28"/>
              </w:rPr>
              <w:t>Форматы и каналы связи определяются регламентом взаимодействия.</w:t>
            </w:r>
          </w:p>
        </w:tc>
      </w:tr>
      <w:tr w:rsidR="00C9333C" w:rsidRPr="00C9333C" w14:paraId="63EB5FC2"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575DA22C"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3E234681" w14:textId="7D5399A3"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Абзацы 2 и 3 пункта 11.1 Проекта</w:t>
            </w:r>
          </w:p>
        </w:tc>
        <w:tc>
          <w:tcPr>
            <w:tcW w:w="6662" w:type="dxa"/>
            <w:tcBorders>
              <w:top w:val="single" w:sz="4" w:space="0" w:color="auto"/>
              <w:left w:val="single" w:sz="4" w:space="0" w:color="auto"/>
              <w:bottom w:val="single" w:sz="4" w:space="0" w:color="auto"/>
              <w:right w:val="single" w:sz="4" w:space="0" w:color="auto"/>
            </w:tcBorders>
          </w:tcPr>
          <w:p w14:paraId="6F87FC25" w14:textId="77777777"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в абзаце 2 пункта 11.1 Проекта заменить слова «для контроля целостности и подтверждения подлинности электронных сообщений, в том числе применяемой для контроля целостности и подтверждения подлинности электронных сообщений пользователей платформы цифрового рубля» словами «реализуемой средствами электронной подписи класса не ниже КС3, предусмотренного пунктом 15 Требований к средствам электронной подписи, утвержденных приказом ФСБ России от 27 декабря 2011 года № 796 (далее – Требования к средствам электронной подписи)» из абзаца 3 пункта 11.1 Проекта.</w:t>
            </w:r>
          </w:p>
          <w:p w14:paraId="677A6300"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Абзац 3 пункта 11.1 Проекта исключить.</w:t>
            </w:r>
          </w:p>
          <w:p w14:paraId="42B1E008" w14:textId="77777777" w:rsidR="00C668F0" w:rsidRPr="00C668F0" w:rsidRDefault="00C668F0" w:rsidP="00C668F0">
            <w:pPr>
              <w:spacing w:after="120" w:line="240" w:lineRule="auto"/>
              <w:ind w:left="255" w:right="256"/>
              <w:jc w:val="both"/>
              <w:rPr>
                <w:rFonts w:ascii="Times New Roman" w:hAnsi="Times New Roman" w:cs="Times New Roman"/>
                <w:sz w:val="28"/>
                <w:szCs w:val="28"/>
              </w:rPr>
            </w:pPr>
            <w:r w:rsidRPr="00C668F0">
              <w:rPr>
                <w:rFonts w:ascii="Times New Roman" w:hAnsi="Times New Roman" w:cs="Times New Roman"/>
                <w:sz w:val="28"/>
                <w:szCs w:val="28"/>
              </w:rPr>
              <w:t>Абзацы 2 и 3 пункта 11.1 Проекта целесообразно объединить ввиду схожести их требований или указать условия применимости их требований.</w:t>
            </w:r>
          </w:p>
          <w:p w14:paraId="6A549881" w14:textId="3CEC74B0" w:rsidR="00C668F0" w:rsidRPr="00C9333C" w:rsidRDefault="00C668F0" w:rsidP="00C668F0">
            <w:pPr>
              <w:spacing w:after="120" w:line="240" w:lineRule="auto"/>
              <w:ind w:left="255" w:right="256"/>
              <w:jc w:val="both"/>
              <w:rPr>
                <w:rFonts w:ascii="Times New Roman" w:hAnsi="Times New Roman" w:cs="Times New Roman"/>
                <w:sz w:val="28"/>
                <w:szCs w:val="28"/>
              </w:rPr>
            </w:pPr>
            <w:r w:rsidRPr="00C668F0">
              <w:rPr>
                <w:rFonts w:ascii="Times New Roman" w:hAnsi="Times New Roman" w:cs="Times New Roman"/>
                <w:sz w:val="28"/>
                <w:szCs w:val="28"/>
              </w:rPr>
              <w:lastRenderedPageBreak/>
              <w:t>Кроме того, участники опроса отмечают, что при обмене электронными сообщениями между участником ПЦР и ПЦР не обеспечивается целостность сообщения пользователя ПЦР. Данное сообщение пользователя просто пересылается от участника ПЦР с добавлением усиленной неквалифицированной электронной подписи участника ПЦР. В этой связи предлагается исключить описание механизма защиты электронных сообщений пользователей ПЦР.</w:t>
            </w:r>
          </w:p>
        </w:tc>
        <w:tc>
          <w:tcPr>
            <w:tcW w:w="2127" w:type="dxa"/>
            <w:tcBorders>
              <w:top w:val="single" w:sz="4" w:space="0" w:color="auto"/>
              <w:left w:val="single" w:sz="4" w:space="0" w:color="auto"/>
              <w:bottom w:val="single" w:sz="4" w:space="0" w:color="auto"/>
              <w:right w:val="single" w:sz="4" w:space="0" w:color="auto"/>
            </w:tcBorders>
          </w:tcPr>
          <w:p w14:paraId="4A6B7E4E" w14:textId="6F2D8ED0" w:rsidR="00C9333C" w:rsidRPr="009A14F6" w:rsidRDefault="008F3B94"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lastRenderedPageBreak/>
              <w:t>Не учтено</w:t>
            </w:r>
          </w:p>
        </w:tc>
        <w:tc>
          <w:tcPr>
            <w:tcW w:w="4677" w:type="dxa"/>
            <w:tcBorders>
              <w:top w:val="single" w:sz="4" w:space="0" w:color="auto"/>
              <w:left w:val="single" w:sz="4" w:space="0" w:color="auto"/>
              <w:bottom w:val="single" w:sz="4" w:space="0" w:color="auto"/>
              <w:right w:val="single" w:sz="4" w:space="0" w:color="auto"/>
            </w:tcBorders>
          </w:tcPr>
          <w:p w14:paraId="18D95054" w14:textId="4908C9EC" w:rsidR="00C9333C" w:rsidRPr="00C9333C" w:rsidRDefault="00C9333C" w:rsidP="00590CC5">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 xml:space="preserve">В соответствии с п. 3 </w:t>
            </w:r>
            <w:r w:rsidR="006B5429" w:rsidRPr="00C9333C">
              <w:rPr>
                <w:rFonts w:ascii="Times New Roman" w:hAnsi="Times New Roman"/>
                <w:sz w:val="28"/>
                <w:szCs w:val="28"/>
              </w:rPr>
              <w:t>ст</w:t>
            </w:r>
            <w:r w:rsidR="006B5429">
              <w:rPr>
                <w:rFonts w:ascii="Times New Roman" w:hAnsi="Times New Roman"/>
                <w:sz w:val="28"/>
                <w:szCs w:val="28"/>
              </w:rPr>
              <w:t>.</w:t>
            </w:r>
            <w:r w:rsidR="006B5429" w:rsidRPr="00C9333C">
              <w:rPr>
                <w:rFonts w:ascii="Times New Roman" w:hAnsi="Times New Roman"/>
                <w:sz w:val="28"/>
                <w:szCs w:val="28"/>
              </w:rPr>
              <w:t xml:space="preserve"> </w:t>
            </w:r>
            <w:r w:rsidRPr="00C9333C">
              <w:rPr>
                <w:rFonts w:ascii="Times New Roman" w:hAnsi="Times New Roman"/>
                <w:sz w:val="28"/>
                <w:szCs w:val="28"/>
              </w:rPr>
              <w:t>5 Федерального закона от 06.04.2011 № 63-ФЗ «усиленная неквалифицированная электронная подпись позволяет обнаружить факт внесения изменений в электронный документ после момента его подписания»</w:t>
            </w:r>
            <w:r w:rsidR="006B5429">
              <w:rPr>
                <w:rFonts w:ascii="Times New Roman" w:hAnsi="Times New Roman"/>
                <w:sz w:val="28"/>
                <w:szCs w:val="28"/>
              </w:rPr>
              <w:t xml:space="preserve">, </w:t>
            </w:r>
            <w:r w:rsidRPr="00C9333C">
              <w:rPr>
                <w:rFonts w:ascii="Times New Roman" w:hAnsi="Times New Roman"/>
                <w:sz w:val="28"/>
                <w:szCs w:val="28"/>
              </w:rPr>
              <w:t xml:space="preserve">что и обеспечивает целостность передаваемых сообщений. Также в соответствии с абзацем </w:t>
            </w:r>
            <w:r w:rsidR="006B5429">
              <w:rPr>
                <w:rFonts w:ascii="Times New Roman" w:hAnsi="Times New Roman"/>
                <w:sz w:val="28"/>
                <w:szCs w:val="28"/>
              </w:rPr>
              <w:t>третьим</w:t>
            </w:r>
            <w:r w:rsidR="006B5429" w:rsidRPr="00C9333C">
              <w:rPr>
                <w:rFonts w:ascii="Times New Roman" w:hAnsi="Times New Roman"/>
                <w:sz w:val="28"/>
                <w:szCs w:val="28"/>
              </w:rPr>
              <w:t xml:space="preserve"> </w:t>
            </w:r>
            <w:r w:rsidRPr="00C9333C">
              <w:rPr>
                <w:rFonts w:ascii="Times New Roman" w:hAnsi="Times New Roman"/>
                <w:sz w:val="28"/>
                <w:szCs w:val="28"/>
              </w:rPr>
              <w:t xml:space="preserve">п. 4 </w:t>
            </w:r>
            <w:r w:rsidR="006B5429">
              <w:rPr>
                <w:rFonts w:ascii="Times New Roman" w:hAnsi="Times New Roman"/>
                <w:sz w:val="28"/>
                <w:szCs w:val="28"/>
              </w:rPr>
              <w:t>п</w:t>
            </w:r>
            <w:r w:rsidR="006B5429" w:rsidRPr="00C9333C">
              <w:rPr>
                <w:rFonts w:ascii="Times New Roman" w:hAnsi="Times New Roman"/>
                <w:sz w:val="28"/>
                <w:szCs w:val="28"/>
              </w:rPr>
              <w:t xml:space="preserve">риложения </w:t>
            </w:r>
            <w:r w:rsidRPr="00C9333C">
              <w:rPr>
                <w:rFonts w:ascii="Times New Roman" w:hAnsi="Times New Roman"/>
                <w:sz w:val="28"/>
                <w:szCs w:val="28"/>
              </w:rPr>
              <w:t xml:space="preserve">1 к Положению участник обязан проверить подпись пользователя на </w:t>
            </w:r>
            <w:r w:rsidR="00C668F0">
              <w:rPr>
                <w:rFonts w:ascii="Times New Roman" w:hAnsi="Times New Roman"/>
                <w:sz w:val="28"/>
                <w:szCs w:val="28"/>
              </w:rPr>
              <w:t>электронном сообщении</w:t>
            </w:r>
            <w:r w:rsidR="006B5429">
              <w:rPr>
                <w:rFonts w:ascii="Times New Roman" w:hAnsi="Times New Roman"/>
                <w:sz w:val="28"/>
                <w:szCs w:val="28"/>
              </w:rPr>
              <w:t>,</w:t>
            </w:r>
            <w:r w:rsidRPr="00C9333C">
              <w:rPr>
                <w:rFonts w:ascii="Times New Roman" w:hAnsi="Times New Roman"/>
                <w:sz w:val="28"/>
                <w:szCs w:val="28"/>
              </w:rPr>
              <w:t xml:space="preserve"> прежде чем </w:t>
            </w:r>
            <w:r w:rsidR="006B5429" w:rsidRPr="00C9333C">
              <w:rPr>
                <w:rFonts w:ascii="Times New Roman" w:hAnsi="Times New Roman"/>
                <w:sz w:val="28"/>
                <w:szCs w:val="28"/>
              </w:rPr>
              <w:t>осуществ</w:t>
            </w:r>
            <w:r w:rsidR="006B5429">
              <w:rPr>
                <w:rFonts w:ascii="Times New Roman" w:hAnsi="Times New Roman"/>
                <w:sz w:val="28"/>
                <w:szCs w:val="28"/>
              </w:rPr>
              <w:t>и</w:t>
            </w:r>
            <w:r w:rsidR="006B5429" w:rsidRPr="00C9333C">
              <w:rPr>
                <w:rFonts w:ascii="Times New Roman" w:hAnsi="Times New Roman"/>
                <w:sz w:val="28"/>
                <w:szCs w:val="28"/>
              </w:rPr>
              <w:t xml:space="preserve">ть </w:t>
            </w:r>
            <w:r w:rsidRPr="00C9333C">
              <w:rPr>
                <w:rFonts w:ascii="Times New Roman" w:hAnsi="Times New Roman"/>
                <w:sz w:val="28"/>
                <w:szCs w:val="28"/>
              </w:rPr>
              <w:t>дальнейшую его обработку</w:t>
            </w:r>
            <w:r w:rsidR="006B5429">
              <w:rPr>
                <w:rFonts w:ascii="Times New Roman" w:hAnsi="Times New Roman"/>
                <w:sz w:val="28"/>
                <w:szCs w:val="28"/>
              </w:rPr>
              <w:t>.</w:t>
            </w:r>
          </w:p>
        </w:tc>
      </w:tr>
      <w:tr w:rsidR="00C9333C" w:rsidRPr="00C9333C" w14:paraId="1E7A314A"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5520FE04"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6DBDD430" w14:textId="0B3A098A"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Абзацы 4 и 5 пункта 11.1 Проекта</w:t>
            </w:r>
          </w:p>
        </w:tc>
        <w:tc>
          <w:tcPr>
            <w:tcW w:w="6662" w:type="dxa"/>
            <w:tcBorders>
              <w:top w:val="single" w:sz="4" w:space="0" w:color="auto"/>
              <w:left w:val="single" w:sz="4" w:space="0" w:color="auto"/>
              <w:bottom w:val="single" w:sz="4" w:space="0" w:color="auto"/>
              <w:right w:val="single" w:sz="4" w:space="0" w:color="auto"/>
            </w:tcBorders>
          </w:tcPr>
          <w:p w14:paraId="04FD759C"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указать условия применимости требований абзаца 4 и абзаца 5 пункта 11.1 Проекта либо исключить абзац 4 пункта11.1 Проекта.</w:t>
            </w:r>
          </w:p>
          <w:p w14:paraId="2682357E" w14:textId="14143DB5" w:rsidR="00C668F0" w:rsidRPr="00C9333C" w:rsidRDefault="00C668F0" w:rsidP="00C9333C">
            <w:pPr>
              <w:spacing w:after="120" w:line="240" w:lineRule="auto"/>
              <w:ind w:left="255" w:right="256"/>
              <w:jc w:val="both"/>
              <w:rPr>
                <w:rFonts w:ascii="Times New Roman" w:hAnsi="Times New Roman" w:cs="Times New Roman"/>
                <w:sz w:val="28"/>
                <w:szCs w:val="28"/>
              </w:rPr>
            </w:pPr>
            <w:r w:rsidRPr="00C668F0">
              <w:rPr>
                <w:rFonts w:ascii="Times New Roman" w:hAnsi="Times New Roman" w:cs="Times New Roman"/>
                <w:sz w:val="28"/>
                <w:szCs w:val="28"/>
              </w:rPr>
              <w:t>Абзац 5 повторяет требование абзаца 4 с уточнением, что СКЗИ должны быть сертифицированы по классу КС3.</w:t>
            </w:r>
          </w:p>
        </w:tc>
        <w:tc>
          <w:tcPr>
            <w:tcW w:w="2127" w:type="dxa"/>
            <w:tcBorders>
              <w:top w:val="single" w:sz="4" w:space="0" w:color="auto"/>
              <w:left w:val="single" w:sz="4" w:space="0" w:color="auto"/>
              <w:bottom w:val="single" w:sz="4" w:space="0" w:color="auto"/>
              <w:right w:val="single" w:sz="4" w:space="0" w:color="auto"/>
            </w:tcBorders>
          </w:tcPr>
          <w:p w14:paraId="6C4AE695" w14:textId="3492A06F" w:rsidR="00C9333C" w:rsidRPr="009A14F6" w:rsidRDefault="00C668F0"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Не учтено</w:t>
            </w:r>
          </w:p>
        </w:tc>
        <w:tc>
          <w:tcPr>
            <w:tcW w:w="4677" w:type="dxa"/>
            <w:tcBorders>
              <w:top w:val="single" w:sz="4" w:space="0" w:color="auto"/>
              <w:left w:val="single" w:sz="4" w:space="0" w:color="auto"/>
              <w:bottom w:val="single" w:sz="4" w:space="0" w:color="auto"/>
              <w:right w:val="single" w:sz="4" w:space="0" w:color="auto"/>
            </w:tcBorders>
          </w:tcPr>
          <w:p w14:paraId="107CCABB" w14:textId="71373F45" w:rsidR="00C9333C" w:rsidRPr="00C9333C" w:rsidRDefault="00C9333C" w:rsidP="00590CC5">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 xml:space="preserve">Абзацы разделены, т.к. имеют различные сроки вступления в силу. Это сделано для упрощения процедуры перехода </w:t>
            </w:r>
            <w:r w:rsidR="006B5429">
              <w:rPr>
                <w:rFonts w:ascii="Times New Roman" w:hAnsi="Times New Roman"/>
                <w:sz w:val="28"/>
                <w:szCs w:val="28"/>
              </w:rPr>
              <w:t>у</w:t>
            </w:r>
            <w:r w:rsidR="006B5429" w:rsidRPr="00C9333C">
              <w:rPr>
                <w:rFonts w:ascii="Times New Roman" w:hAnsi="Times New Roman"/>
                <w:sz w:val="28"/>
                <w:szCs w:val="28"/>
              </w:rPr>
              <w:t xml:space="preserve">частника </w:t>
            </w:r>
            <w:proofErr w:type="spellStart"/>
            <w:r w:rsidR="00EF6E7A">
              <w:rPr>
                <w:rFonts w:ascii="Times New Roman" w:hAnsi="Times New Roman"/>
                <w:sz w:val="28"/>
                <w:szCs w:val="28"/>
              </w:rPr>
              <w:t>ПлЦР</w:t>
            </w:r>
            <w:proofErr w:type="spellEnd"/>
            <w:r w:rsidR="00EF6E7A">
              <w:rPr>
                <w:rFonts w:ascii="Times New Roman" w:hAnsi="Times New Roman"/>
                <w:sz w:val="28"/>
                <w:szCs w:val="28"/>
              </w:rPr>
              <w:t xml:space="preserve"> </w:t>
            </w:r>
            <w:r w:rsidRPr="00C9333C">
              <w:rPr>
                <w:rFonts w:ascii="Times New Roman" w:hAnsi="Times New Roman"/>
                <w:sz w:val="28"/>
                <w:szCs w:val="28"/>
              </w:rPr>
              <w:t>на более высокий класс защиты в соответствии с требованиями регулятора (ФСБ России)</w:t>
            </w:r>
          </w:p>
        </w:tc>
      </w:tr>
      <w:tr w:rsidR="00C9333C" w:rsidRPr="00C9333C" w14:paraId="272EC52C"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293D329A"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2BCB1191" w14:textId="4C8CA868"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7 пункта 11.1 Проекта</w:t>
            </w:r>
          </w:p>
        </w:tc>
        <w:tc>
          <w:tcPr>
            <w:tcW w:w="6662" w:type="dxa"/>
            <w:tcBorders>
              <w:top w:val="single" w:sz="4" w:space="0" w:color="auto"/>
              <w:left w:val="single" w:sz="4" w:space="0" w:color="auto"/>
              <w:bottom w:val="single" w:sz="4" w:space="0" w:color="auto"/>
              <w:right w:val="single" w:sz="4" w:space="0" w:color="auto"/>
            </w:tcBorders>
          </w:tcPr>
          <w:p w14:paraId="36C840DF"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Участники опроса просят детализировать перечень программных и/или программно-аппаратных комплексов, необходимых участникам ПЦР для реализации технологии виртуальных частных сетей с использованием СКЗИ класса не ниже КС2.</w:t>
            </w:r>
          </w:p>
          <w:p w14:paraId="286DB66D" w14:textId="0A053636" w:rsidR="00C668F0" w:rsidRPr="00C9333C" w:rsidRDefault="00C668F0" w:rsidP="00C9333C">
            <w:pPr>
              <w:spacing w:after="120" w:line="240" w:lineRule="auto"/>
              <w:ind w:left="255" w:right="256"/>
              <w:jc w:val="both"/>
              <w:rPr>
                <w:rFonts w:ascii="Times New Roman" w:hAnsi="Times New Roman" w:cs="Times New Roman"/>
                <w:sz w:val="28"/>
                <w:szCs w:val="28"/>
              </w:rPr>
            </w:pPr>
            <w:r w:rsidRPr="00C668F0">
              <w:rPr>
                <w:rFonts w:ascii="Times New Roman" w:hAnsi="Times New Roman" w:cs="Times New Roman"/>
                <w:sz w:val="28"/>
                <w:szCs w:val="28"/>
              </w:rPr>
              <w:t>При выборе программных и/или программно-аппаратных комплексов для реализации технологии виртуальных частных сетей должна быть обеспечена совместимость решений между участниками ПЦР и ПЦР.</w:t>
            </w:r>
          </w:p>
        </w:tc>
        <w:tc>
          <w:tcPr>
            <w:tcW w:w="2127" w:type="dxa"/>
            <w:tcBorders>
              <w:top w:val="single" w:sz="4" w:space="0" w:color="auto"/>
              <w:left w:val="single" w:sz="4" w:space="0" w:color="auto"/>
              <w:bottom w:val="single" w:sz="4" w:space="0" w:color="auto"/>
              <w:right w:val="single" w:sz="4" w:space="0" w:color="auto"/>
            </w:tcBorders>
          </w:tcPr>
          <w:p w14:paraId="13FC49C5" w14:textId="08FD675D" w:rsidR="00C9333C" w:rsidRPr="009A14F6" w:rsidRDefault="00FF27CC"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50A6B9B2" w14:textId="147F8782" w:rsidR="00C9333C" w:rsidRPr="000A010A" w:rsidRDefault="00C9333C" w:rsidP="00590CC5">
            <w:pPr>
              <w:spacing w:after="120" w:line="240" w:lineRule="auto"/>
              <w:ind w:left="113" w:right="114"/>
              <w:jc w:val="both"/>
              <w:rPr>
                <w:rFonts w:ascii="Times New Roman" w:hAnsi="Times New Roman" w:cs="Times New Roman"/>
                <w:sz w:val="28"/>
                <w:szCs w:val="28"/>
              </w:rPr>
            </w:pPr>
            <w:r w:rsidRPr="00C9333C">
              <w:rPr>
                <w:rFonts w:ascii="Times New Roman" w:hAnsi="Times New Roman" w:cs="Times New Roman"/>
                <w:sz w:val="28"/>
                <w:szCs w:val="28"/>
              </w:rPr>
              <w:t xml:space="preserve">Порядок подключения и варианты реализации данного требования указаны в </w:t>
            </w:r>
            <w:r w:rsidR="006B5429" w:rsidRPr="00C9333C">
              <w:rPr>
                <w:rFonts w:ascii="Times New Roman" w:hAnsi="Times New Roman" w:cs="Times New Roman"/>
                <w:sz w:val="28"/>
                <w:szCs w:val="28"/>
              </w:rPr>
              <w:t>пункте 7.2</w:t>
            </w:r>
            <w:r w:rsidR="006B5429">
              <w:rPr>
                <w:rFonts w:ascii="Times New Roman" w:hAnsi="Times New Roman" w:cs="Times New Roman"/>
                <w:sz w:val="28"/>
                <w:szCs w:val="28"/>
              </w:rPr>
              <w:t xml:space="preserve"> </w:t>
            </w:r>
            <w:r w:rsidR="006B5429" w:rsidRPr="00C9333C">
              <w:rPr>
                <w:rFonts w:ascii="Times New Roman" w:hAnsi="Times New Roman" w:cs="Times New Roman"/>
                <w:sz w:val="28"/>
                <w:szCs w:val="28"/>
              </w:rPr>
              <w:t>документ</w:t>
            </w:r>
            <w:r w:rsidR="006B5429">
              <w:rPr>
                <w:rFonts w:ascii="Times New Roman" w:hAnsi="Times New Roman" w:cs="Times New Roman"/>
                <w:sz w:val="28"/>
                <w:szCs w:val="28"/>
              </w:rPr>
              <w:t>а</w:t>
            </w:r>
            <w:r w:rsidR="006B5429" w:rsidRPr="00C9333C">
              <w:rPr>
                <w:rFonts w:ascii="Times New Roman" w:hAnsi="Times New Roman" w:cs="Times New Roman"/>
                <w:sz w:val="28"/>
                <w:szCs w:val="28"/>
              </w:rPr>
              <w:t xml:space="preserve"> </w:t>
            </w:r>
            <w:r w:rsidRPr="00C9333C">
              <w:rPr>
                <w:rFonts w:ascii="Times New Roman" w:hAnsi="Times New Roman" w:cs="Times New Roman"/>
                <w:sz w:val="28"/>
                <w:szCs w:val="28"/>
              </w:rPr>
              <w:t>«ЦВЦБ. Стандарт. Порядок подключения Финансового</w:t>
            </w:r>
            <w:r w:rsidR="000A010A">
              <w:rPr>
                <w:rFonts w:ascii="Times New Roman" w:hAnsi="Times New Roman" w:cs="Times New Roman"/>
                <w:sz w:val="28"/>
                <w:szCs w:val="28"/>
              </w:rPr>
              <w:t xml:space="preserve"> </w:t>
            </w:r>
            <w:r w:rsidRPr="00C9333C">
              <w:rPr>
                <w:rFonts w:ascii="Times New Roman" w:hAnsi="Times New Roman" w:cs="Times New Roman"/>
                <w:sz w:val="28"/>
                <w:szCs w:val="28"/>
              </w:rPr>
              <w:t xml:space="preserve">посредника к Платформе Цифрового Рубля», </w:t>
            </w:r>
            <w:r w:rsidR="00EF6E7A">
              <w:rPr>
                <w:rFonts w:ascii="Times New Roman" w:hAnsi="Times New Roman" w:cs="Times New Roman"/>
                <w:sz w:val="28"/>
                <w:szCs w:val="28"/>
              </w:rPr>
              <w:t>р</w:t>
            </w:r>
            <w:r w:rsidRPr="00C9333C">
              <w:rPr>
                <w:rFonts w:ascii="Times New Roman" w:hAnsi="Times New Roman" w:cs="Times New Roman"/>
                <w:sz w:val="28"/>
                <w:szCs w:val="28"/>
              </w:rPr>
              <w:t>азмещенного на официальном сайте Банка России</w:t>
            </w:r>
            <w:r w:rsidR="00B26A71">
              <w:rPr>
                <w:rFonts w:ascii="Times New Roman" w:hAnsi="Times New Roman" w:cs="Times New Roman"/>
                <w:sz w:val="28"/>
                <w:szCs w:val="28"/>
              </w:rPr>
              <w:t>.</w:t>
            </w:r>
          </w:p>
        </w:tc>
      </w:tr>
      <w:tr w:rsidR="00C9333C" w:rsidRPr="00C9333C" w14:paraId="46C6A9EC"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3335FBC5"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39088112" w14:textId="4B257D3D"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Пункт 11.2 Проекта</w:t>
            </w:r>
          </w:p>
        </w:tc>
        <w:tc>
          <w:tcPr>
            <w:tcW w:w="6662" w:type="dxa"/>
            <w:tcBorders>
              <w:top w:val="single" w:sz="4" w:space="0" w:color="auto"/>
              <w:left w:val="single" w:sz="4" w:space="0" w:color="auto"/>
              <w:bottom w:val="single" w:sz="4" w:space="0" w:color="auto"/>
              <w:right w:val="single" w:sz="4" w:space="0" w:color="auto"/>
            </w:tcBorders>
          </w:tcPr>
          <w:p w14:paraId="164C547A" w14:textId="74DA751D"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В связи с наличием в Проекте требования по шифрованию электронных сообщений между участниками ПЦР и пользователями ПЦР на прикладном уровне с использованием СКЗИ классов КС3/КС1, по применению СКЗИ класса КС2 для реализации двухсторонней аутентификации и шифрования информации на уровне представления или ниже, а также по шифрованию на сетевом/канальном уровне предлагается дополнить Проект структурной схемой подключения для устранения неопределенности при выполнении требований Проекта.</w:t>
            </w:r>
          </w:p>
        </w:tc>
        <w:tc>
          <w:tcPr>
            <w:tcW w:w="2127" w:type="dxa"/>
            <w:tcBorders>
              <w:top w:val="single" w:sz="4" w:space="0" w:color="auto"/>
              <w:left w:val="single" w:sz="4" w:space="0" w:color="auto"/>
              <w:bottom w:val="single" w:sz="4" w:space="0" w:color="auto"/>
              <w:right w:val="single" w:sz="4" w:space="0" w:color="auto"/>
            </w:tcBorders>
          </w:tcPr>
          <w:p w14:paraId="095183FF" w14:textId="315D7BF7" w:rsidR="00C9333C" w:rsidRPr="009A14F6" w:rsidRDefault="0093652C"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Не учтено</w:t>
            </w:r>
          </w:p>
        </w:tc>
        <w:tc>
          <w:tcPr>
            <w:tcW w:w="4677" w:type="dxa"/>
            <w:tcBorders>
              <w:top w:val="single" w:sz="4" w:space="0" w:color="auto"/>
              <w:left w:val="single" w:sz="4" w:space="0" w:color="auto"/>
              <w:bottom w:val="single" w:sz="4" w:space="0" w:color="auto"/>
              <w:right w:val="single" w:sz="4" w:space="0" w:color="auto"/>
            </w:tcBorders>
          </w:tcPr>
          <w:p w14:paraId="17417F8B" w14:textId="4A6F2DBF" w:rsidR="00C9333C" w:rsidRPr="00C9333C" w:rsidRDefault="006D186F" w:rsidP="00C668F0">
            <w:pPr>
              <w:pStyle w:val="af8"/>
              <w:spacing w:after="120"/>
              <w:ind w:left="113" w:right="114"/>
              <w:jc w:val="both"/>
              <w:rPr>
                <w:rFonts w:ascii="Times New Roman" w:hAnsi="Times New Roman"/>
                <w:color w:val="000000"/>
                <w:sz w:val="28"/>
                <w:szCs w:val="28"/>
              </w:rPr>
            </w:pPr>
            <w:r>
              <w:rPr>
                <w:rFonts w:ascii="Times New Roman" w:hAnsi="Times New Roman"/>
                <w:sz w:val="28"/>
                <w:szCs w:val="28"/>
              </w:rPr>
              <w:t>Структурная схема подключения относится к категории документов</w:t>
            </w:r>
            <w:r w:rsidR="00C668F0">
              <w:rPr>
                <w:rFonts w:ascii="Times New Roman" w:hAnsi="Times New Roman"/>
                <w:sz w:val="28"/>
                <w:szCs w:val="28"/>
              </w:rPr>
              <w:t xml:space="preserve">, </w:t>
            </w:r>
            <w:r>
              <w:rPr>
                <w:rFonts w:ascii="Times New Roman" w:hAnsi="Times New Roman"/>
                <w:sz w:val="28"/>
                <w:szCs w:val="28"/>
              </w:rPr>
              <w:t>отличн</w:t>
            </w:r>
            <w:r w:rsidR="00C668F0">
              <w:rPr>
                <w:rFonts w:ascii="Times New Roman" w:hAnsi="Times New Roman"/>
                <w:sz w:val="28"/>
                <w:szCs w:val="28"/>
              </w:rPr>
              <w:t>ой</w:t>
            </w:r>
            <w:r>
              <w:rPr>
                <w:rFonts w:ascii="Times New Roman" w:hAnsi="Times New Roman"/>
                <w:sz w:val="28"/>
                <w:szCs w:val="28"/>
              </w:rPr>
              <w:t xml:space="preserve"> от</w:t>
            </w:r>
            <w:r w:rsidR="00C668F0">
              <w:rPr>
                <w:rFonts w:ascii="Times New Roman" w:hAnsi="Times New Roman"/>
                <w:sz w:val="28"/>
                <w:szCs w:val="28"/>
              </w:rPr>
              <w:t xml:space="preserve"> категории</w:t>
            </w:r>
            <w:r>
              <w:rPr>
                <w:rFonts w:ascii="Times New Roman" w:hAnsi="Times New Roman"/>
                <w:sz w:val="28"/>
                <w:szCs w:val="28"/>
              </w:rPr>
              <w:t xml:space="preserve"> нормативных актов Банка России</w:t>
            </w:r>
            <w:r w:rsidR="00C668F0">
              <w:rPr>
                <w:rFonts w:ascii="Times New Roman" w:hAnsi="Times New Roman"/>
                <w:sz w:val="28"/>
                <w:szCs w:val="28"/>
              </w:rPr>
              <w:t>, ее включение в Проект полагаем нецелесообразным</w:t>
            </w:r>
            <w:r>
              <w:rPr>
                <w:rFonts w:ascii="Times New Roman" w:hAnsi="Times New Roman"/>
                <w:sz w:val="28"/>
                <w:szCs w:val="28"/>
              </w:rPr>
              <w:t>.</w:t>
            </w:r>
          </w:p>
        </w:tc>
      </w:tr>
      <w:tr w:rsidR="00C9333C" w:rsidRPr="00C9333C" w14:paraId="2755DBBF"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60EB5C2E"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403C3650" w14:textId="784276BB"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4 пункта 11.2 Проекта</w:t>
            </w:r>
          </w:p>
        </w:tc>
        <w:tc>
          <w:tcPr>
            <w:tcW w:w="6662" w:type="dxa"/>
            <w:tcBorders>
              <w:top w:val="single" w:sz="4" w:space="0" w:color="auto"/>
              <w:left w:val="single" w:sz="4" w:space="0" w:color="auto"/>
              <w:bottom w:val="single" w:sz="4" w:space="0" w:color="auto"/>
              <w:right w:val="single" w:sz="4" w:space="0" w:color="auto"/>
            </w:tcBorders>
          </w:tcPr>
          <w:p w14:paraId="60FC8097" w14:textId="7BCBBD09"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Кредитные организации просят уточнить, о каких средствах криптографической защиты информации класса не ниже КС2 на стороне участника ПЦР идет речь? На каком технологическом участке они применяются? Какие функции выполняют?</w:t>
            </w:r>
          </w:p>
        </w:tc>
        <w:tc>
          <w:tcPr>
            <w:tcW w:w="2127" w:type="dxa"/>
            <w:tcBorders>
              <w:top w:val="single" w:sz="4" w:space="0" w:color="auto"/>
              <w:left w:val="single" w:sz="4" w:space="0" w:color="auto"/>
              <w:bottom w:val="single" w:sz="4" w:space="0" w:color="auto"/>
              <w:right w:val="single" w:sz="4" w:space="0" w:color="auto"/>
            </w:tcBorders>
          </w:tcPr>
          <w:p w14:paraId="51DDFF6A" w14:textId="62A6CCA7" w:rsidR="00C9333C" w:rsidRPr="009A14F6" w:rsidRDefault="00FF27CC" w:rsidP="00C9333C">
            <w:pPr>
              <w:spacing w:after="120" w:line="240" w:lineRule="auto"/>
              <w:jc w:val="center"/>
              <w:rPr>
                <w:rFonts w:ascii="Times New Roman" w:hAnsi="Times New Roman" w:cs="Times New Roman"/>
                <w:sz w:val="28"/>
                <w:szCs w:val="28"/>
              </w:rPr>
            </w:pPr>
            <w:r w:rsidRPr="009A14F6">
              <w:rPr>
                <w:rFonts w:ascii="Times New Roman" w:hAnsi="Times New Roman" w:cs="Times New Roman"/>
                <w:sz w:val="28"/>
                <w:szCs w:val="28"/>
              </w:rPr>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4C9C6830" w14:textId="7B7E4995" w:rsidR="00C9333C" w:rsidRPr="002D32D0" w:rsidRDefault="00C9333C" w:rsidP="00590CC5">
            <w:pPr>
              <w:pStyle w:val="af8"/>
              <w:spacing w:after="120"/>
              <w:ind w:left="113" w:right="114"/>
              <w:jc w:val="both"/>
              <w:rPr>
                <w:rFonts w:ascii="Times New Roman" w:hAnsi="Times New Roman"/>
                <w:sz w:val="28"/>
                <w:szCs w:val="28"/>
              </w:rPr>
            </w:pPr>
            <w:r w:rsidRPr="002D32D0">
              <w:rPr>
                <w:rFonts w:ascii="Times New Roman" w:hAnsi="Times New Roman"/>
                <w:sz w:val="28"/>
                <w:szCs w:val="28"/>
              </w:rPr>
              <w:t>Построение канала ГОСТ-</w:t>
            </w:r>
            <w:r w:rsidRPr="002D32D0">
              <w:rPr>
                <w:rFonts w:ascii="Times New Roman" w:hAnsi="Times New Roman"/>
                <w:sz w:val="28"/>
                <w:szCs w:val="28"/>
                <w:lang w:val="en-US"/>
              </w:rPr>
              <w:t>TLS</w:t>
            </w:r>
            <w:r w:rsidRPr="002D32D0">
              <w:rPr>
                <w:rFonts w:ascii="Times New Roman" w:hAnsi="Times New Roman"/>
                <w:sz w:val="28"/>
                <w:szCs w:val="28"/>
              </w:rPr>
              <w:t xml:space="preserve"> с двухсторонней аутентификацией на участке между пользователями платформы цифрового рубля и участниками платформы цифрового рубля. КС1 на стороне пользователя реализуется с помощью предоставляемого </w:t>
            </w:r>
            <w:r w:rsidR="00F820FC">
              <w:rPr>
                <w:rFonts w:ascii="Times New Roman" w:hAnsi="Times New Roman"/>
                <w:sz w:val="28"/>
                <w:szCs w:val="28"/>
              </w:rPr>
              <w:t>у</w:t>
            </w:r>
            <w:r w:rsidR="00F820FC" w:rsidRPr="002D32D0">
              <w:rPr>
                <w:rFonts w:ascii="Times New Roman" w:hAnsi="Times New Roman"/>
                <w:sz w:val="28"/>
                <w:szCs w:val="28"/>
              </w:rPr>
              <w:t xml:space="preserve">частникам </w:t>
            </w:r>
            <w:r w:rsidRPr="002D32D0">
              <w:rPr>
                <w:rFonts w:ascii="Times New Roman" w:hAnsi="Times New Roman"/>
                <w:sz w:val="28"/>
                <w:szCs w:val="28"/>
              </w:rPr>
              <w:t>программного модуля Банка России, КС2 на стороне участника реализуется в инфраструктуре участника с помощью средств криптографической защиты сетевого трафика с поддержкой российских алгоритмов шифрования.</w:t>
            </w:r>
          </w:p>
        </w:tc>
      </w:tr>
      <w:tr w:rsidR="00C9333C" w:rsidRPr="00C9333C" w14:paraId="62D3A6AA"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6AEA2BA1"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3498BF8B" w14:textId="28D1E184"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4 пункта 11.2 Проекта</w:t>
            </w:r>
          </w:p>
        </w:tc>
        <w:tc>
          <w:tcPr>
            <w:tcW w:w="6662" w:type="dxa"/>
            <w:tcBorders>
              <w:top w:val="single" w:sz="4" w:space="0" w:color="auto"/>
              <w:left w:val="single" w:sz="4" w:space="0" w:color="auto"/>
              <w:bottom w:val="single" w:sz="4" w:space="0" w:color="auto"/>
              <w:right w:val="single" w:sz="4" w:space="0" w:color="auto"/>
            </w:tcBorders>
          </w:tcPr>
          <w:p w14:paraId="527937D2"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после слов «на стороне участника платформы цифрового рубля и средств» дополнить словами «криптографической».</w:t>
            </w:r>
          </w:p>
          <w:p w14:paraId="62F8FB4E" w14:textId="3A91E01F" w:rsidR="006D186F" w:rsidRPr="00C9333C" w:rsidRDefault="006D186F" w:rsidP="00C9333C">
            <w:pPr>
              <w:spacing w:after="120" w:line="240" w:lineRule="auto"/>
              <w:ind w:left="255" w:right="256"/>
              <w:jc w:val="both"/>
              <w:rPr>
                <w:rFonts w:ascii="Times New Roman" w:hAnsi="Times New Roman" w:cs="Times New Roman"/>
                <w:sz w:val="28"/>
                <w:szCs w:val="28"/>
              </w:rPr>
            </w:pPr>
            <w:r w:rsidRPr="006D186F">
              <w:rPr>
                <w:rFonts w:ascii="Times New Roman" w:hAnsi="Times New Roman" w:cs="Times New Roman"/>
                <w:sz w:val="28"/>
                <w:szCs w:val="28"/>
              </w:rPr>
              <w:t>Пропущено слово «криптографической» в указании класса средств защиты информации.</w:t>
            </w:r>
          </w:p>
        </w:tc>
        <w:tc>
          <w:tcPr>
            <w:tcW w:w="2127" w:type="dxa"/>
            <w:tcBorders>
              <w:top w:val="single" w:sz="4" w:space="0" w:color="auto"/>
              <w:left w:val="single" w:sz="4" w:space="0" w:color="auto"/>
              <w:bottom w:val="single" w:sz="4" w:space="0" w:color="auto"/>
              <w:right w:val="single" w:sz="4" w:space="0" w:color="auto"/>
            </w:tcBorders>
          </w:tcPr>
          <w:p w14:paraId="04CDC7F1" w14:textId="04DFF480" w:rsidR="00C9333C" w:rsidRPr="009A14F6" w:rsidRDefault="00F8150E"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Учтено</w:t>
            </w:r>
          </w:p>
        </w:tc>
        <w:tc>
          <w:tcPr>
            <w:tcW w:w="4677" w:type="dxa"/>
            <w:tcBorders>
              <w:top w:val="single" w:sz="4" w:space="0" w:color="auto"/>
              <w:left w:val="single" w:sz="4" w:space="0" w:color="auto"/>
              <w:bottom w:val="single" w:sz="4" w:space="0" w:color="auto"/>
              <w:right w:val="single" w:sz="4" w:space="0" w:color="auto"/>
            </w:tcBorders>
          </w:tcPr>
          <w:p w14:paraId="657C0B8A" w14:textId="1EB37412" w:rsidR="00C9333C" w:rsidRPr="00C9333C" w:rsidRDefault="00C9333C" w:rsidP="003C572A">
            <w:pPr>
              <w:pStyle w:val="af8"/>
              <w:spacing w:after="120"/>
              <w:ind w:left="113" w:right="114"/>
              <w:jc w:val="both"/>
              <w:rPr>
                <w:rFonts w:ascii="Times New Roman" w:hAnsi="Times New Roman"/>
                <w:color w:val="000000"/>
                <w:sz w:val="28"/>
                <w:szCs w:val="28"/>
              </w:rPr>
            </w:pPr>
          </w:p>
        </w:tc>
      </w:tr>
      <w:tr w:rsidR="00C9333C" w:rsidRPr="00C9333C" w14:paraId="43DF5D8B"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1ACC07E6"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2057D14E" w14:textId="16C548EA"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6 пункта 12 Проекта</w:t>
            </w:r>
          </w:p>
        </w:tc>
        <w:tc>
          <w:tcPr>
            <w:tcW w:w="6662" w:type="dxa"/>
            <w:tcBorders>
              <w:top w:val="single" w:sz="4" w:space="0" w:color="auto"/>
              <w:left w:val="single" w:sz="4" w:space="0" w:color="auto"/>
              <w:bottom w:val="single" w:sz="4" w:space="0" w:color="auto"/>
              <w:right w:val="single" w:sz="4" w:space="0" w:color="auto"/>
            </w:tcBorders>
          </w:tcPr>
          <w:p w14:paraId="443ED421"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 xml:space="preserve">Предлагается исключить абзац 6. </w:t>
            </w:r>
          </w:p>
          <w:p w14:paraId="28B3E003" w14:textId="36D9E4A5" w:rsidR="001F211A" w:rsidRPr="001F211A" w:rsidRDefault="001F211A" w:rsidP="001F211A">
            <w:pPr>
              <w:spacing w:after="120" w:line="240" w:lineRule="auto"/>
              <w:ind w:left="255" w:right="256"/>
              <w:jc w:val="both"/>
              <w:rPr>
                <w:rFonts w:ascii="Times New Roman" w:hAnsi="Times New Roman" w:cs="Times New Roman"/>
                <w:sz w:val="28"/>
                <w:szCs w:val="28"/>
              </w:rPr>
            </w:pPr>
            <w:r w:rsidRPr="001F211A">
              <w:rPr>
                <w:rFonts w:ascii="Times New Roman" w:hAnsi="Times New Roman" w:cs="Times New Roman"/>
                <w:sz w:val="28"/>
                <w:szCs w:val="28"/>
              </w:rPr>
              <w:t>Абзац 6 пункта 12 Проекта обязывает обеспечивать уровень соответствия защиты информации не ниже третьего в соответствии с ГОСТ Р 57580.2-2018.</w:t>
            </w:r>
          </w:p>
          <w:p w14:paraId="17A5A7E9" w14:textId="77777777" w:rsidR="001F211A" w:rsidRPr="001F211A" w:rsidRDefault="001F211A" w:rsidP="001F211A">
            <w:pPr>
              <w:spacing w:after="120" w:line="240" w:lineRule="auto"/>
              <w:ind w:left="255" w:right="256"/>
              <w:jc w:val="both"/>
              <w:rPr>
                <w:rFonts w:ascii="Times New Roman" w:hAnsi="Times New Roman" w:cs="Times New Roman"/>
                <w:sz w:val="28"/>
                <w:szCs w:val="28"/>
              </w:rPr>
            </w:pPr>
            <w:r w:rsidRPr="001F211A">
              <w:rPr>
                <w:rFonts w:ascii="Times New Roman" w:hAnsi="Times New Roman" w:cs="Times New Roman"/>
                <w:sz w:val="28"/>
                <w:szCs w:val="28"/>
              </w:rPr>
              <w:t>При этом согласно абзацу 7 пункта 12 и пункту 14 Проекта с 01.01.2024 необходимо обеспечить уровень соответствия защиты информации не ниже четвертого в соответствии с ГОСТ Р 57580.2-2018 (более высокий уровень защиты).</w:t>
            </w:r>
          </w:p>
          <w:p w14:paraId="492760CC" w14:textId="77777777" w:rsidR="001F211A" w:rsidRPr="001F211A" w:rsidRDefault="001F211A" w:rsidP="001F211A">
            <w:pPr>
              <w:spacing w:after="120" w:line="240" w:lineRule="auto"/>
              <w:ind w:left="255" w:right="256"/>
              <w:jc w:val="both"/>
              <w:rPr>
                <w:rFonts w:ascii="Times New Roman" w:hAnsi="Times New Roman" w:cs="Times New Roman"/>
                <w:sz w:val="28"/>
                <w:szCs w:val="28"/>
              </w:rPr>
            </w:pPr>
            <w:r w:rsidRPr="001F211A">
              <w:rPr>
                <w:rFonts w:ascii="Times New Roman" w:hAnsi="Times New Roman" w:cs="Times New Roman"/>
                <w:sz w:val="28"/>
                <w:szCs w:val="28"/>
              </w:rPr>
              <w:t>Таким образом, принимая во внимание ожидаемые сроки вступления Проекта в силу, требование об обеспечении уровня соответствия защиты информации не ниже третьего фактически будет действовать несколько месяцев (с осени 2023 года по 01.01.2024). За этот период кредитные организации даже не смогут завершить оценку соответствия, так как ее проведение занимает длительное время.</w:t>
            </w:r>
          </w:p>
          <w:p w14:paraId="06B95312" w14:textId="77777777" w:rsidR="001F211A" w:rsidRPr="001F211A" w:rsidRDefault="001F211A" w:rsidP="001F211A">
            <w:pPr>
              <w:spacing w:after="120" w:line="240" w:lineRule="auto"/>
              <w:ind w:left="255" w:right="256"/>
              <w:jc w:val="both"/>
              <w:rPr>
                <w:rFonts w:ascii="Times New Roman" w:hAnsi="Times New Roman" w:cs="Times New Roman"/>
                <w:sz w:val="28"/>
                <w:szCs w:val="28"/>
              </w:rPr>
            </w:pPr>
            <w:r w:rsidRPr="001F211A">
              <w:rPr>
                <w:rFonts w:ascii="Times New Roman" w:hAnsi="Times New Roman" w:cs="Times New Roman"/>
                <w:sz w:val="28"/>
                <w:szCs w:val="28"/>
              </w:rPr>
              <w:t xml:space="preserve">В этой связи предлагается исключить требование об обеспечении уровня соответствия защиты информации не ниже третьего ввиду практической невозможности его реализации и сохранить только требование об обеспечении уровня соответствия </w:t>
            </w:r>
            <w:r w:rsidRPr="001F211A">
              <w:rPr>
                <w:rFonts w:ascii="Times New Roman" w:hAnsi="Times New Roman" w:cs="Times New Roman"/>
                <w:sz w:val="28"/>
                <w:szCs w:val="28"/>
              </w:rPr>
              <w:lastRenderedPageBreak/>
              <w:t>защиты информации не ниже четвертого, указанное в абзаце 7 пункта 12 Проекта.</w:t>
            </w:r>
          </w:p>
          <w:p w14:paraId="64057380" w14:textId="0EB48EAB" w:rsidR="001F211A" w:rsidRPr="00C9333C" w:rsidRDefault="001F211A" w:rsidP="001F211A">
            <w:pPr>
              <w:spacing w:after="120" w:line="240" w:lineRule="auto"/>
              <w:ind w:left="255" w:right="256"/>
              <w:jc w:val="both"/>
              <w:rPr>
                <w:rFonts w:ascii="Times New Roman" w:hAnsi="Times New Roman" w:cs="Times New Roman"/>
                <w:sz w:val="28"/>
                <w:szCs w:val="28"/>
              </w:rPr>
            </w:pPr>
            <w:r w:rsidRPr="001F211A">
              <w:rPr>
                <w:rFonts w:ascii="Times New Roman" w:hAnsi="Times New Roman" w:cs="Times New Roman"/>
                <w:sz w:val="28"/>
                <w:szCs w:val="28"/>
              </w:rPr>
              <w:t>Такой подход изначально обеспечит более высокий уровень безопасности и позволит кредитным организациям наиболее рационально использовать собственные ресурсы на проведение оценок соответствия защиты информации.</w:t>
            </w:r>
          </w:p>
        </w:tc>
        <w:tc>
          <w:tcPr>
            <w:tcW w:w="2127" w:type="dxa"/>
            <w:tcBorders>
              <w:top w:val="single" w:sz="4" w:space="0" w:color="auto"/>
              <w:left w:val="single" w:sz="4" w:space="0" w:color="auto"/>
              <w:bottom w:val="single" w:sz="4" w:space="0" w:color="auto"/>
              <w:right w:val="single" w:sz="4" w:space="0" w:color="auto"/>
            </w:tcBorders>
          </w:tcPr>
          <w:p w14:paraId="402CF15B" w14:textId="6D39C6FE" w:rsidR="00C9333C" w:rsidRPr="009A14F6" w:rsidRDefault="004303BD"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lastRenderedPageBreak/>
              <w:t>Не учтено</w:t>
            </w:r>
          </w:p>
        </w:tc>
        <w:tc>
          <w:tcPr>
            <w:tcW w:w="4677" w:type="dxa"/>
            <w:tcBorders>
              <w:top w:val="single" w:sz="4" w:space="0" w:color="auto"/>
              <w:left w:val="single" w:sz="4" w:space="0" w:color="auto"/>
              <w:bottom w:val="single" w:sz="4" w:space="0" w:color="auto"/>
              <w:right w:val="single" w:sz="4" w:space="0" w:color="auto"/>
            </w:tcBorders>
          </w:tcPr>
          <w:p w14:paraId="17341391" w14:textId="2BD2C2A4" w:rsidR="00C9333C" w:rsidRPr="00C9333C" w:rsidRDefault="006D186F" w:rsidP="003C572A">
            <w:pPr>
              <w:pStyle w:val="af8"/>
              <w:spacing w:after="120"/>
              <w:ind w:left="113" w:right="114"/>
              <w:jc w:val="both"/>
              <w:rPr>
                <w:rFonts w:ascii="Times New Roman" w:hAnsi="Times New Roman"/>
                <w:color w:val="000000"/>
                <w:sz w:val="28"/>
                <w:szCs w:val="28"/>
              </w:rPr>
            </w:pPr>
            <w:r>
              <w:rPr>
                <w:rFonts w:ascii="Times New Roman" w:hAnsi="Times New Roman"/>
                <w:sz w:val="28"/>
                <w:szCs w:val="28"/>
              </w:rPr>
              <w:t xml:space="preserve">Так как требования будут применимы к участнику только после его подключения к </w:t>
            </w:r>
            <w:proofErr w:type="spellStart"/>
            <w:r>
              <w:rPr>
                <w:rFonts w:ascii="Times New Roman" w:hAnsi="Times New Roman"/>
                <w:sz w:val="28"/>
                <w:szCs w:val="28"/>
              </w:rPr>
              <w:t>ПлЦР</w:t>
            </w:r>
            <w:proofErr w:type="spellEnd"/>
            <w:r w:rsidR="00F820FC">
              <w:rPr>
                <w:rFonts w:ascii="Times New Roman" w:hAnsi="Times New Roman"/>
                <w:sz w:val="28"/>
                <w:szCs w:val="28"/>
              </w:rPr>
              <w:t>,</w:t>
            </w:r>
            <w:r>
              <w:rPr>
                <w:rFonts w:ascii="Times New Roman" w:hAnsi="Times New Roman"/>
                <w:sz w:val="28"/>
                <w:szCs w:val="28"/>
              </w:rPr>
              <w:t xml:space="preserve"> полагаем целесообразным сохранить срок вступления в силу нормы с 01.01.2024.</w:t>
            </w:r>
          </w:p>
        </w:tc>
      </w:tr>
      <w:tr w:rsidR="00C9333C" w:rsidRPr="00C9333C" w14:paraId="68786085"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6F756A8E"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0685B15E" w14:textId="298B092F"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Пункт 14 Проекта</w:t>
            </w:r>
          </w:p>
        </w:tc>
        <w:tc>
          <w:tcPr>
            <w:tcW w:w="6662" w:type="dxa"/>
            <w:tcBorders>
              <w:top w:val="single" w:sz="4" w:space="0" w:color="auto"/>
              <w:left w:val="single" w:sz="4" w:space="0" w:color="auto"/>
              <w:bottom w:val="single" w:sz="4" w:space="0" w:color="auto"/>
              <w:right w:val="single" w:sz="4" w:space="0" w:color="auto"/>
            </w:tcBorders>
          </w:tcPr>
          <w:p w14:paraId="66E20680" w14:textId="77777777"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исключить из абзаца 2 пункта 14 Проекта слова «абзац седьмой пункта 12» и дополнить пункт 14 Проекта новым абзацем следующего содержания:</w:t>
            </w:r>
          </w:p>
          <w:p w14:paraId="2F62E07E"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«Абзац седьмой пункта 12 вступает в силу с 1 января 2025 года.».</w:t>
            </w:r>
          </w:p>
          <w:p w14:paraId="37A4ACB0" w14:textId="77777777" w:rsidR="00FC78E4" w:rsidRPr="00FC78E4" w:rsidRDefault="00FC78E4" w:rsidP="00FC78E4">
            <w:pPr>
              <w:spacing w:after="120" w:line="240" w:lineRule="auto"/>
              <w:ind w:left="255" w:right="256"/>
              <w:jc w:val="both"/>
              <w:rPr>
                <w:rFonts w:ascii="Times New Roman" w:hAnsi="Times New Roman" w:cs="Times New Roman"/>
                <w:sz w:val="28"/>
                <w:szCs w:val="28"/>
              </w:rPr>
            </w:pPr>
            <w:r w:rsidRPr="00FC78E4">
              <w:rPr>
                <w:rFonts w:ascii="Times New Roman" w:hAnsi="Times New Roman" w:cs="Times New Roman"/>
                <w:sz w:val="28"/>
                <w:szCs w:val="28"/>
              </w:rPr>
              <w:t>Абзац 7 пункта 12 Проекта обязывает обеспечивать уровень соответствия защиты информации не ниже четвертого в соответствии с ГОСТ Р 57580.2-2018.</w:t>
            </w:r>
          </w:p>
          <w:p w14:paraId="4381BC4C" w14:textId="77777777" w:rsidR="00FC78E4" w:rsidRPr="00FC78E4" w:rsidRDefault="00FC78E4" w:rsidP="00FC78E4">
            <w:pPr>
              <w:spacing w:after="120" w:line="240" w:lineRule="auto"/>
              <w:ind w:left="255" w:right="256"/>
              <w:jc w:val="both"/>
              <w:rPr>
                <w:rFonts w:ascii="Times New Roman" w:hAnsi="Times New Roman" w:cs="Times New Roman"/>
                <w:sz w:val="28"/>
                <w:szCs w:val="28"/>
              </w:rPr>
            </w:pPr>
            <w:r w:rsidRPr="00FC78E4">
              <w:rPr>
                <w:rFonts w:ascii="Times New Roman" w:hAnsi="Times New Roman" w:cs="Times New Roman"/>
                <w:sz w:val="28"/>
                <w:szCs w:val="28"/>
              </w:rPr>
              <w:t>Принимая во внимание ожидаемые сроки вступления Проекта в силу (осень 2023 года) и длительное время, требуемое на проведение оценки соответствия, кредитные организации (особенно крупные) могут не успеть завершить оценку соответствия защиты информации не ниже четвертого уровня к 01.01.2024 года.</w:t>
            </w:r>
          </w:p>
          <w:p w14:paraId="632179B6" w14:textId="77777777" w:rsidR="00FC78E4" w:rsidRPr="00FC78E4" w:rsidRDefault="00FC78E4" w:rsidP="00FC78E4">
            <w:pPr>
              <w:spacing w:after="120" w:line="240" w:lineRule="auto"/>
              <w:ind w:left="255" w:right="256"/>
              <w:jc w:val="both"/>
              <w:rPr>
                <w:rFonts w:ascii="Times New Roman" w:hAnsi="Times New Roman" w:cs="Times New Roman"/>
                <w:sz w:val="28"/>
                <w:szCs w:val="28"/>
              </w:rPr>
            </w:pPr>
            <w:r w:rsidRPr="00FC78E4">
              <w:rPr>
                <w:rFonts w:ascii="Times New Roman" w:hAnsi="Times New Roman" w:cs="Times New Roman"/>
                <w:sz w:val="28"/>
                <w:szCs w:val="28"/>
              </w:rPr>
              <w:t>Кроме того, для успешного прохождения оценки соответствия кредитным организациям потребуется время для реализации мер защиты информации в соответствии с ГОСТ Р 57580.1-</w:t>
            </w:r>
            <w:proofErr w:type="gramStart"/>
            <w:r w:rsidRPr="00FC78E4">
              <w:rPr>
                <w:rFonts w:ascii="Times New Roman" w:hAnsi="Times New Roman" w:cs="Times New Roman"/>
                <w:sz w:val="28"/>
                <w:szCs w:val="28"/>
              </w:rPr>
              <w:t>2017 ,</w:t>
            </w:r>
            <w:proofErr w:type="gramEnd"/>
            <w:r w:rsidRPr="00FC78E4">
              <w:rPr>
                <w:rFonts w:ascii="Times New Roman" w:hAnsi="Times New Roman" w:cs="Times New Roman"/>
                <w:sz w:val="28"/>
                <w:szCs w:val="28"/>
              </w:rPr>
              <w:t xml:space="preserve"> установленных пунктом 3 Проекта.</w:t>
            </w:r>
          </w:p>
          <w:p w14:paraId="51F2064A" w14:textId="16472D9C" w:rsidR="00FC78E4" w:rsidRPr="00C9333C" w:rsidRDefault="00FC78E4" w:rsidP="00FC78E4">
            <w:pPr>
              <w:spacing w:after="120" w:line="240" w:lineRule="auto"/>
              <w:ind w:left="255" w:right="256"/>
              <w:jc w:val="both"/>
              <w:rPr>
                <w:rFonts w:ascii="Times New Roman" w:hAnsi="Times New Roman" w:cs="Times New Roman"/>
                <w:sz w:val="28"/>
                <w:szCs w:val="28"/>
              </w:rPr>
            </w:pPr>
            <w:r w:rsidRPr="00FC78E4">
              <w:rPr>
                <w:rFonts w:ascii="Times New Roman" w:hAnsi="Times New Roman" w:cs="Times New Roman"/>
                <w:sz w:val="28"/>
                <w:szCs w:val="28"/>
              </w:rPr>
              <w:lastRenderedPageBreak/>
              <w:t>В этой связи предлагается перенести срок вступления в силу данного требования с 01.01.2024 на 12 месяцев до 01.01.2025.</w:t>
            </w:r>
          </w:p>
        </w:tc>
        <w:tc>
          <w:tcPr>
            <w:tcW w:w="2127" w:type="dxa"/>
            <w:tcBorders>
              <w:top w:val="single" w:sz="4" w:space="0" w:color="auto"/>
              <w:left w:val="single" w:sz="4" w:space="0" w:color="auto"/>
              <w:bottom w:val="single" w:sz="4" w:space="0" w:color="auto"/>
              <w:right w:val="single" w:sz="4" w:space="0" w:color="auto"/>
            </w:tcBorders>
          </w:tcPr>
          <w:p w14:paraId="4CE825FD" w14:textId="325D39AD" w:rsidR="00C9333C" w:rsidRPr="009A14F6" w:rsidRDefault="004303BD"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lastRenderedPageBreak/>
              <w:t>Не учтено</w:t>
            </w:r>
          </w:p>
        </w:tc>
        <w:tc>
          <w:tcPr>
            <w:tcW w:w="4677" w:type="dxa"/>
            <w:tcBorders>
              <w:top w:val="single" w:sz="4" w:space="0" w:color="auto"/>
              <w:left w:val="single" w:sz="4" w:space="0" w:color="auto"/>
              <w:bottom w:val="single" w:sz="4" w:space="0" w:color="auto"/>
              <w:right w:val="single" w:sz="4" w:space="0" w:color="auto"/>
            </w:tcBorders>
          </w:tcPr>
          <w:p w14:paraId="01064457" w14:textId="4F81D908" w:rsidR="00C9333C" w:rsidRPr="00C9333C" w:rsidRDefault="006D186F" w:rsidP="006D186F">
            <w:pPr>
              <w:pStyle w:val="af8"/>
              <w:spacing w:after="120"/>
              <w:ind w:left="113" w:right="114"/>
              <w:jc w:val="both"/>
              <w:rPr>
                <w:rFonts w:ascii="Times New Roman" w:hAnsi="Times New Roman"/>
                <w:color w:val="000000"/>
                <w:sz w:val="28"/>
                <w:szCs w:val="28"/>
              </w:rPr>
            </w:pPr>
            <w:r>
              <w:rPr>
                <w:rFonts w:ascii="Times New Roman" w:hAnsi="Times New Roman"/>
                <w:sz w:val="28"/>
                <w:szCs w:val="28"/>
              </w:rPr>
              <w:t xml:space="preserve">Так как требования будут применимы к участнику только после его подключения к </w:t>
            </w:r>
            <w:proofErr w:type="spellStart"/>
            <w:r>
              <w:rPr>
                <w:rFonts w:ascii="Times New Roman" w:hAnsi="Times New Roman"/>
                <w:sz w:val="28"/>
                <w:szCs w:val="28"/>
              </w:rPr>
              <w:t>ПлЦР</w:t>
            </w:r>
            <w:proofErr w:type="spellEnd"/>
            <w:r w:rsidR="00F820FC">
              <w:rPr>
                <w:rFonts w:ascii="Times New Roman" w:hAnsi="Times New Roman"/>
                <w:sz w:val="28"/>
                <w:szCs w:val="28"/>
              </w:rPr>
              <w:t>,</w:t>
            </w:r>
            <w:r>
              <w:rPr>
                <w:rFonts w:ascii="Times New Roman" w:hAnsi="Times New Roman"/>
                <w:sz w:val="28"/>
                <w:szCs w:val="28"/>
              </w:rPr>
              <w:t xml:space="preserve"> полагаем целесообразным сохранить срок вступления в силу нормы с 01.01.2024.</w:t>
            </w:r>
          </w:p>
        </w:tc>
      </w:tr>
      <w:tr w:rsidR="00C9333C" w:rsidRPr="00C9333C" w14:paraId="4DD9ABD8"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6FE348D1"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7D6D7B2C" w14:textId="55EC1130"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Приложение 1 к Проекту</w:t>
            </w:r>
          </w:p>
        </w:tc>
        <w:tc>
          <w:tcPr>
            <w:tcW w:w="6662" w:type="dxa"/>
            <w:tcBorders>
              <w:top w:val="single" w:sz="4" w:space="0" w:color="auto"/>
              <w:left w:val="single" w:sz="4" w:space="0" w:color="auto"/>
              <w:bottom w:val="single" w:sz="4" w:space="0" w:color="auto"/>
              <w:right w:val="single" w:sz="4" w:space="0" w:color="auto"/>
            </w:tcBorders>
          </w:tcPr>
          <w:p w14:paraId="5ABF8C03" w14:textId="77777777"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Кредитные организации просят развернуто описать функции и предназначение контуров контроля и обработки, а также уточнить подробные требования к обеспечению их независимости. В частности:</w:t>
            </w:r>
          </w:p>
          <w:p w14:paraId="016B37EB" w14:textId="77777777" w:rsidR="00C9333C" w:rsidRPr="00C9333C" w:rsidRDefault="00C9333C" w:rsidP="00C9333C">
            <w:pPr>
              <w:pStyle w:val="a4"/>
              <w:numPr>
                <w:ilvl w:val="0"/>
                <w:numId w:val="8"/>
              </w:numPr>
              <w:spacing w:after="120" w:line="240" w:lineRule="auto"/>
              <w:ind w:left="255" w:right="256" w:firstLine="0"/>
              <w:contextualSpacing w:val="0"/>
              <w:jc w:val="both"/>
              <w:rPr>
                <w:rFonts w:ascii="Times New Roman" w:hAnsi="Times New Roman" w:cs="Times New Roman"/>
                <w:sz w:val="28"/>
                <w:szCs w:val="28"/>
              </w:rPr>
            </w:pPr>
            <w:r w:rsidRPr="00C9333C">
              <w:rPr>
                <w:rFonts w:ascii="Times New Roman" w:hAnsi="Times New Roman" w:cs="Times New Roman"/>
                <w:sz w:val="28"/>
                <w:szCs w:val="28"/>
              </w:rPr>
              <w:t>на каком уровне эталонной модели взаимодействия открытых систем они должны быть разделены?</w:t>
            </w:r>
          </w:p>
          <w:p w14:paraId="094CEA45" w14:textId="77777777" w:rsidR="00C9333C" w:rsidRPr="00C9333C" w:rsidRDefault="00C9333C" w:rsidP="00C9333C">
            <w:pPr>
              <w:pStyle w:val="a4"/>
              <w:numPr>
                <w:ilvl w:val="0"/>
                <w:numId w:val="8"/>
              </w:numPr>
              <w:spacing w:after="120" w:line="240" w:lineRule="auto"/>
              <w:ind w:left="255" w:right="256" w:firstLine="0"/>
              <w:contextualSpacing w:val="0"/>
              <w:jc w:val="both"/>
              <w:rPr>
                <w:rFonts w:ascii="Times New Roman" w:hAnsi="Times New Roman" w:cs="Times New Roman"/>
                <w:sz w:val="28"/>
                <w:szCs w:val="28"/>
              </w:rPr>
            </w:pPr>
            <w:r w:rsidRPr="00C9333C">
              <w:rPr>
                <w:rFonts w:ascii="Times New Roman" w:hAnsi="Times New Roman" w:cs="Times New Roman"/>
                <w:sz w:val="28"/>
                <w:szCs w:val="28"/>
              </w:rPr>
              <w:t>должно ли это быть разделение в виде IP-адресов одного сегмента сети или необходимо использовать разные сегменты?</w:t>
            </w:r>
          </w:p>
          <w:p w14:paraId="6C1B53EC" w14:textId="66C41FDF"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должно ли это быть физическое разделение или можно разделить виртуальными машинами?</w:t>
            </w:r>
          </w:p>
        </w:tc>
        <w:tc>
          <w:tcPr>
            <w:tcW w:w="2127" w:type="dxa"/>
            <w:tcBorders>
              <w:top w:val="single" w:sz="4" w:space="0" w:color="auto"/>
              <w:left w:val="single" w:sz="4" w:space="0" w:color="auto"/>
              <w:bottom w:val="single" w:sz="4" w:space="0" w:color="auto"/>
              <w:right w:val="single" w:sz="4" w:space="0" w:color="auto"/>
            </w:tcBorders>
          </w:tcPr>
          <w:p w14:paraId="6F6F7832" w14:textId="4005C1CE" w:rsidR="00C9333C" w:rsidRPr="009A14F6" w:rsidRDefault="00FF27CC"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57FC56DF" w14:textId="6025702C" w:rsidR="00C9333C" w:rsidRPr="00C9333C" w:rsidRDefault="00C9333C" w:rsidP="003C572A">
            <w:pPr>
              <w:pStyle w:val="a4"/>
              <w:numPr>
                <w:ilvl w:val="0"/>
                <w:numId w:val="10"/>
              </w:numPr>
              <w:spacing w:after="120" w:line="240" w:lineRule="auto"/>
              <w:ind w:left="113" w:right="114" w:firstLine="0"/>
              <w:contextualSpacing w:val="0"/>
              <w:jc w:val="both"/>
              <w:rPr>
                <w:rFonts w:ascii="Times New Roman" w:hAnsi="Times New Roman" w:cs="Times New Roman"/>
                <w:sz w:val="28"/>
                <w:szCs w:val="28"/>
              </w:rPr>
            </w:pPr>
            <w:r w:rsidRPr="00C9333C">
              <w:rPr>
                <w:rFonts w:ascii="Times New Roman" w:hAnsi="Times New Roman" w:cs="Times New Roman"/>
                <w:sz w:val="28"/>
                <w:szCs w:val="28"/>
                <w:lang w:eastAsia="ru-RU"/>
              </w:rPr>
              <w:t>Реализация сетевого взаимодействия и сетевой изоляции на уровне не выше третьего (сетевой) по семиуровневой стандартной модели взаимодействия открытых систем, определенной в ГОСТ Р ИСО/МЭК 7498-1</w:t>
            </w:r>
            <w:r w:rsidR="00981B88">
              <w:rPr>
                <w:rFonts w:ascii="Times New Roman" w:hAnsi="Times New Roman" w:cs="Times New Roman"/>
                <w:sz w:val="28"/>
                <w:szCs w:val="28"/>
              </w:rPr>
              <w:t>.</w:t>
            </w:r>
          </w:p>
          <w:p w14:paraId="069D87E0" w14:textId="17C8BC14" w:rsidR="00C9333C" w:rsidRPr="00C9333C" w:rsidRDefault="00981B88" w:rsidP="003C572A">
            <w:pPr>
              <w:pStyle w:val="a4"/>
              <w:numPr>
                <w:ilvl w:val="0"/>
                <w:numId w:val="10"/>
              </w:numPr>
              <w:spacing w:after="120" w:line="240" w:lineRule="auto"/>
              <w:ind w:left="113" w:right="114" w:firstLine="0"/>
              <w:contextualSpacing w:val="0"/>
              <w:jc w:val="both"/>
              <w:rPr>
                <w:rFonts w:ascii="Times New Roman" w:hAnsi="Times New Roman" w:cs="Times New Roman"/>
                <w:sz w:val="28"/>
                <w:szCs w:val="28"/>
              </w:rPr>
            </w:pPr>
            <w:r>
              <w:rPr>
                <w:rFonts w:ascii="Times New Roman" w:hAnsi="Times New Roman" w:cs="Times New Roman"/>
                <w:sz w:val="28"/>
                <w:szCs w:val="28"/>
              </w:rPr>
              <w:t>В</w:t>
            </w:r>
            <w:r w:rsidRPr="00C9333C">
              <w:rPr>
                <w:rFonts w:ascii="Times New Roman" w:hAnsi="Times New Roman" w:cs="Times New Roman"/>
                <w:sz w:val="28"/>
                <w:szCs w:val="28"/>
              </w:rPr>
              <w:t xml:space="preserve"> </w:t>
            </w:r>
            <w:r w:rsidR="00C9333C" w:rsidRPr="00C9333C">
              <w:rPr>
                <w:rFonts w:ascii="Times New Roman" w:hAnsi="Times New Roman" w:cs="Times New Roman"/>
                <w:sz w:val="28"/>
                <w:szCs w:val="28"/>
              </w:rPr>
              <w:t xml:space="preserve">соответствии с </w:t>
            </w:r>
            <w:r>
              <w:rPr>
                <w:rFonts w:ascii="Times New Roman" w:hAnsi="Times New Roman" w:cs="Times New Roman"/>
                <w:sz w:val="28"/>
                <w:szCs w:val="28"/>
              </w:rPr>
              <w:t>а</w:t>
            </w:r>
            <w:r w:rsidRPr="00C9333C">
              <w:rPr>
                <w:rFonts w:ascii="Times New Roman" w:hAnsi="Times New Roman" w:cs="Times New Roman"/>
                <w:sz w:val="28"/>
                <w:szCs w:val="28"/>
              </w:rPr>
              <w:t xml:space="preserve">бзацем </w:t>
            </w:r>
            <w:r>
              <w:rPr>
                <w:rFonts w:ascii="Times New Roman" w:hAnsi="Times New Roman" w:cs="Times New Roman"/>
                <w:sz w:val="28"/>
                <w:szCs w:val="28"/>
              </w:rPr>
              <w:t>четвертым</w:t>
            </w:r>
            <w:r w:rsidRPr="00C9333C">
              <w:rPr>
                <w:rFonts w:ascii="Times New Roman" w:hAnsi="Times New Roman" w:cs="Times New Roman"/>
                <w:sz w:val="28"/>
                <w:szCs w:val="28"/>
              </w:rPr>
              <w:t xml:space="preserve"> </w:t>
            </w:r>
            <w:r w:rsidR="00C9333C" w:rsidRPr="00C9333C">
              <w:rPr>
                <w:rFonts w:ascii="Times New Roman" w:hAnsi="Times New Roman" w:cs="Times New Roman"/>
                <w:sz w:val="28"/>
                <w:szCs w:val="28"/>
              </w:rPr>
              <w:t xml:space="preserve">приложения 1 к </w:t>
            </w:r>
            <w:r>
              <w:rPr>
                <w:rFonts w:ascii="Times New Roman" w:hAnsi="Times New Roman" w:cs="Times New Roman"/>
                <w:sz w:val="28"/>
                <w:szCs w:val="28"/>
              </w:rPr>
              <w:t>Проекту</w:t>
            </w:r>
            <w:r w:rsidR="00C9333C" w:rsidRPr="00C9333C">
              <w:rPr>
                <w:rFonts w:ascii="Times New Roman" w:hAnsi="Times New Roman" w:cs="Times New Roman"/>
                <w:sz w:val="28"/>
                <w:szCs w:val="28"/>
              </w:rPr>
              <w:t xml:space="preserve"> объекты информационной инфраструктуры контура обработки и контура контроля размещаются в разных сегментах вычислительных сетей</w:t>
            </w:r>
            <w:r>
              <w:rPr>
                <w:rFonts w:ascii="Times New Roman" w:hAnsi="Times New Roman" w:cs="Times New Roman"/>
                <w:sz w:val="28"/>
                <w:szCs w:val="28"/>
              </w:rPr>
              <w:t>.</w:t>
            </w:r>
          </w:p>
          <w:p w14:paraId="226312EC" w14:textId="0AE41034" w:rsidR="00C9333C" w:rsidRPr="00C9333C" w:rsidRDefault="00C9333C" w:rsidP="00590CC5">
            <w:pPr>
              <w:pStyle w:val="af8"/>
              <w:numPr>
                <w:ilvl w:val="0"/>
                <w:numId w:val="10"/>
              </w:numPr>
              <w:spacing w:after="120"/>
              <w:ind w:left="113" w:right="114" w:firstLine="0"/>
              <w:jc w:val="both"/>
              <w:rPr>
                <w:rFonts w:ascii="Times New Roman" w:hAnsi="Times New Roman"/>
                <w:color w:val="000000"/>
                <w:sz w:val="28"/>
                <w:szCs w:val="28"/>
              </w:rPr>
            </w:pPr>
            <w:r w:rsidRPr="00C9333C">
              <w:rPr>
                <w:rFonts w:ascii="Times New Roman" w:hAnsi="Times New Roman"/>
                <w:sz w:val="28"/>
                <w:szCs w:val="28"/>
              </w:rPr>
              <w:t>Банк России не устанавливает ограничений в отношении применяемой технологии разделения сегментов, однако с учетом используемых классов СКЗИ класса от КС2 и выше на данное время отсутствуют согласованные регулятором технические решения, позволяющие размещать их на виртуальных машинах.</w:t>
            </w:r>
          </w:p>
        </w:tc>
      </w:tr>
      <w:tr w:rsidR="00C9333C" w:rsidRPr="00C9333C" w14:paraId="4B0888FE"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7B3BB2CE"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3C4787C4" w14:textId="5C5C325B"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 xml:space="preserve">Пункт 2 Приложения 1 </w:t>
            </w:r>
            <w:r w:rsidRPr="00C9333C">
              <w:rPr>
                <w:rFonts w:cs="Times New Roman"/>
                <w:bCs/>
                <w:sz w:val="28"/>
                <w:szCs w:val="28"/>
              </w:rPr>
              <w:lastRenderedPageBreak/>
              <w:t>к Проекту</w:t>
            </w:r>
          </w:p>
        </w:tc>
        <w:tc>
          <w:tcPr>
            <w:tcW w:w="6662" w:type="dxa"/>
            <w:tcBorders>
              <w:top w:val="single" w:sz="4" w:space="0" w:color="auto"/>
              <w:left w:val="single" w:sz="4" w:space="0" w:color="auto"/>
              <w:bottom w:val="single" w:sz="4" w:space="0" w:color="auto"/>
              <w:right w:val="single" w:sz="4" w:space="0" w:color="auto"/>
            </w:tcBorders>
          </w:tcPr>
          <w:p w14:paraId="7A096C56"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lastRenderedPageBreak/>
              <w:t xml:space="preserve">Что понимается под термином «способ информационного взаимодействия» в данном </w:t>
            </w:r>
            <w:r w:rsidRPr="00C9333C">
              <w:rPr>
                <w:rFonts w:ascii="Times New Roman" w:hAnsi="Times New Roman" w:cs="Times New Roman"/>
                <w:sz w:val="28"/>
                <w:szCs w:val="28"/>
              </w:rPr>
              <w:lastRenderedPageBreak/>
              <w:t>пункте? Какие именно контроли должны выполняться службой информационной безопасности при согласовании способа допустимого информационного взаимодействия между контурами контроля и обработки?</w:t>
            </w:r>
          </w:p>
          <w:p w14:paraId="1F3038A8" w14:textId="4C2D602D" w:rsidR="00FC78E4" w:rsidRPr="00C9333C" w:rsidRDefault="00FC78E4" w:rsidP="00C9333C">
            <w:pPr>
              <w:spacing w:after="120" w:line="240" w:lineRule="auto"/>
              <w:ind w:left="255" w:right="256"/>
              <w:jc w:val="both"/>
              <w:rPr>
                <w:rFonts w:ascii="Times New Roman" w:hAnsi="Times New Roman" w:cs="Times New Roman"/>
                <w:sz w:val="28"/>
                <w:szCs w:val="28"/>
              </w:rPr>
            </w:pPr>
            <w:r w:rsidRPr="00FC78E4">
              <w:rPr>
                <w:rFonts w:ascii="Times New Roman" w:hAnsi="Times New Roman" w:cs="Times New Roman"/>
                <w:sz w:val="28"/>
                <w:szCs w:val="28"/>
              </w:rPr>
              <w:t>В текущей редакции Проекта определено только требование к наличию документирования способа такого взаимодействия.</w:t>
            </w:r>
          </w:p>
        </w:tc>
        <w:tc>
          <w:tcPr>
            <w:tcW w:w="2127" w:type="dxa"/>
            <w:tcBorders>
              <w:top w:val="single" w:sz="4" w:space="0" w:color="auto"/>
              <w:left w:val="single" w:sz="4" w:space="0" w:color="auto"/>
              <w:bottom w:val="single" w:sz="4" w:space="0" w:color="auto"/>
              <w:right w:val="single" w:sz="4" w:space="0" w:color="auto"/>
            </w:tcBorders>
          </w:tcPr>
          <w:p w14:paraId="17FA3F54" w14:textId="37E8D9DF" w:rsidR="00C9333C" w:rsidRPr="009A14F6" w:rsidRDefault="00FF27CC"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lastRenderedPageBreak/>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765C3920" w14:textId="102EF2B7" w:rsidR="00C9333C" w:rsidRPr="00C9333C" w:rsidRDefault="00C9333C" w:rsidP="003C572A">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 xml:space="preserve">Конкретную реализацию указанного требования участник платформы </w:t>
            </w:r>
            <w:r w:rsidRPr="00C9333C">
              <w:rPr>
                <w:rFonts w:ascii="Times New Roman" w:hAnsi="Times New Roman"/>
                <w:sz w:val="28"/>
                <w:szCs w:val="28"/>
              </w:rPr>
              <w:lastRenderedPageBreak/>
              <w:t>цифрового рубля выбирает самостоятельно и документально оформляет.</w:t>
            </w:r>
          </w:p>
        </w:tc>
      </w:tr>
      <w:tr w:rsidR="00C9333C" w:rsidRPr="00C9333C" w14:paraId="06F6CDBA"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2E4DADC9"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7510CB69" w14:textId="5804B7AE"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Пункт 2 Приложения 1 к Проекту</w:t>
            </w:r>
          </w:p>
        </w:tc>
        <w:tc>
          <w:tcPr>
            <w:tcW w:w="6662" w:type="dxa"/>
            <w:tcBorders>
              <w:top w:val="single" w:sz="4" w:space="0" w:color="auto"/>
              <w:left w:val="single" w:sz="4" w:space="0" w:color="auto"/>
              <w:bottom w:val="single" w:sz="4" w:space="0" w:color="auto"/>
              <w:right w:val="single" w:sz="4" w:space="0" w:color="auto"/>
            </w:tcBorders>
          </w:tcPr>
          <w:p w14:paraId="10E91A7F"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в явном виде указать запрет на использование виртуальных сред.</w:t>
            </w:r>
          </w:p>
          <w:p w14:paraId="205881B8" w14:textId="2B1A9A95" w:rsidR="00FC78E4" w:rsidRPr="00C9333C" w:rsidRDefault="00FC78E4" w:rsidP="00C9333C">
            <w:pPr>
              <w:spacing w:after="120" w:line="240" w:lineRule="auto"/>
              <w:ind w:left="255" w:right="256"/>
              <w:jc w:val="both"/>
              <w:rPr>
                <w:rFonts w:ascii="Times New Roman" w:hAnsi="Times New Roman" w:cs="Times New Roman"/>
                <w:sz w:val="28"/>
                <w:szCs w:val="28"/>
              </w:rPr>
            </w:pPr>
            <w:r w:rsidRPr="00FC78E4">
              <w:rPr>
                <w:rFonts w:ascii="Times New Roman" w:hAnsi="Times New Roman" w:cs="Times New Roman"/>
                <w:sz w:val="28"/>
                <w:szCs w:val="28"/>
              </w:rPr>
              <w:t>В соответствии с требованиями эксплуатационной документации на СКЗИ класса КС2 и выше не допускается работа в виртуальной среде.</w:t>
            </w:r>
          </w:p>
        </w:tc>
        <w:tc>
          <w:tcPr>
            <w:tcW w:w="2127" w:type="dxa"/>
            <w:tcBorders>
              <w:top w:val="single" w:sz="4" w:space="0" w:color="auto"/>
              <w:left w:val="single" w:sz="4" w:space="0" w:color="auto"/>
              <w:bottom w:val="single" w:sz="4" w:space="0" w:color="auto"/>
              <w:right w:val="single" w:sz="4" w:space="0" w:color="auto"/>
            </w:tcBorders>
          </w:tcPr>
          <w:p w14:paraId="7E752C02" w14:textId="190C1D2D" w:rsidR="00C9333C" w:rsidRPr="009A14F6" w:rsidRDefault="00FC78E4"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Не учтено</w:t>
            </w:r>
          </w:p>
        </w:tc>
        <w:tc>
          <w:tcPr>
            <w:tcW w:w="4677" w:type="dxa"/>
            <w:tcBorders>
              <w:top w:val="single" w:sz="4" w:space="0" w:color="auto"/>
              <w:left w:val="single" w:sz="4" w:space="0" w:color="auto"/>
              <w:bottom w:val="single" w:sz="4" w:space="0" w:color="auto"/>
              <w:right w:val="single" w:sz="4" w:space="0" w:color="auto"/>
            </w:tcBorders>
          </w:tcPr>
          <w:p w14:paraId="00C80FCF" w14:textId="6A4E528F" w:rsidR="00C9333C" w:rsidRDefault="00FC78E4" w:rsidP="00FC78E4">
            <w:pPr>
              <w:pStyle w:val="af8"/>
              <w:spacing w:after="120"/>
              <w:ind w:left="113" w:right="114"/>
              <w:jc w:val="both"/>
              <w:rPr>
                <w:rFonts w:ascii="Times New Roman" w:hAnsi="Times New Roman"/>
                <w:sz w:val="28"/>
                <w:szCs w:val="28"/>
              </w:rPr>
            </w:pPr>
            <w:r w:rsidRPr="00FC78E4">
              <w:rPr>
                <w:rFonts w:ascii="Times New Roman" w:hAnsi="Times New Roman"/>
                <w:sz w:val="28"/>
                <w:szCs w:val="28"/>
              </w:rPr>
              <w:t>Банк России не устанавливает ограничений в отношении применяемой технологии разделения сегментов, однако с учетом используемых классов СКЗИ класса от КС2 и выше на данное время отсутствуют согласованные регулятором технические решения, позволяющие размещать их на виртуальных машинах.</w:t>
            </w:r>
          </w:p>
          <w:p w14:paraId="70264375" w14:textId="45A65F81" w:rsidR="00FC78E4" w:rsidRPr="00C9333C" w:rsidRDefault="00CA04BA" w:rsidP="00FC78E4">
            <w:pPr>
              <w:pStyle w:val="af8"/>
              <w:spacing w:after="120"/>
              <w:ind w:left="113" w:right="114"/>
              <w:jc w:val="both"/>
              <w:rPr>
                <w:rFonts w:ascii="Times New Roman" w:hAnsi="Times New Roman"/>
                <w:color w:val="000000"/>
                <w:sz w:val="28"/>
                <w:szCs w:val="28"/>
              </w:rPr>
            </w:pPr>
            <w:r>
              <w:rPr>
                <w:rFonts w:ascii="Times New Roman" w:hAnsi="Times New Roman"/>
                <w:sz w:val="28"/>
                <w:szCs w:val="28"/>
              </w:rPr>
              <w:t>В этой связи полагаем избыточным указание в Проекте явного запрета на использование виртуальных сред.</w:t>
            </w:r>
          </w:p>
        </w:tc>
      </w:tr>
      <w:tr w:rsidR="00C9333C" w:rsidRPr="00C9333C" w14:paraId="271D6460"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49AD0EC2"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0F1C04DE" w14:textId="48077A42"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3 пункта 4 Приложения 1 к Проекту</w:t>
            </w:r>
          </w:p>
        </w:tc>
        <w:tc>
          <w:tcPr>
            <w:tcW w:w="6662" w:type="dxa"/>
            <w:tcBorders>
              <w:top w:val="single" w:sz="4" w:space="0" w:color="auto"/>
              <w:left w:val="single" w:sz="4" w:space="0" w:color="auto"/>
              <w:bottom w:val="single" w:sz="4" w:space="0" w:color="auto"/>
              <w:right w:val="single" w:sz="4" w:space="0" w:color="auto"/>
            </w:tcBorders>
          </w:tcPr>
          <w:p w14:paraId="41294906"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 xml:space="preserve">Предлагается изложить в следующей редакции: «проверка электронной подписи, с использованием которой </w:t>
            </w:r>
            <w:r w:rsidRPr="00C9333C">
              <w:rPr>
                <w:rFonts w:ascii="Times New Roman" w:hAnsi="Times New Roman" w:cs="Times New Roman"/>
                <w:b/>
                <w:bCs/>
                <w:sz w:val="28"/>
                <w:szCs w:val="28"/>
              </w:rPr>
              <w:t>пользователем</w:t>
            </w:r>
            <w:r w:rsidRPr="00C9333C">
              <w:rPr>
                <w:rFonts w:ascii="Times New Roman" w:hAnsi="Times New Roman" w:cs="Times New Roman"/>
                <w:sz w:val="28"/>
                <w:szCs w:val="28"/>
              </w:rPr>
              <w:t xml:space="preserve"> удостоверено электронное сообщение».</w:t>
            </w:r>
          </w:p>
          <w:p w14:paraId="40F36AB3" w14:textId="4F1AA65D" w:rsidR="00F8150E" w:rsidRPr="00C9333C" w:rsidRDefault="00F8150E" w:rsidP="00C9333C">
            <w:pPr>
              <w:spacing w:after="120" w:line="240" w:lineRule="auto"/>
              <w:ind w:left="255" w:right="256"/>
              <w:jc w:val="both"/>
              <w:rPr>
                <w:rFonts w:ascii="Times New Roman" w:hAnsi="Times New Roman" w:cs="Times New Roman"/>
                <w:sz w:val="28"/>
                <w:szCs w:val="28"/>
              </w:rPr>
            </w:pPr>
            <w:r w:rsidRPr="00F8150E">
              <w:rPr>
                <w:rFonts w:ascii="Times New Roman" w:hAnsi="Times New Roman" w:cs="Times New Roman"/>
                <w:sz w:val="28"/>
                <w:szCs w:val="28"/>
              </w:rPr>
              <w:t xml:space="preserve">В текущей редакции приведена одинаковая формулировка по проверке электронной подписи исходящего сообщения как в контуре обработке, так и в контуре контроля, что затрудняет </w:t>
            </w:r>
            <w:r w:rsidRPr="00F8150E">
              <w:rPr>
                <w:rFonts w:ascii="Times New Roman" w:hAnsi="Times New Roman" w:cs="Times New Roman"/>
                <w:sz w:val="28"/>
                <w:szCs w:val="28"/>
              </w:rPr>
              <w:lastRenderedPageBreak/>
              <w:t>понимание о какой именно подписи идет речь. В этой связи предлагается конкретизировать формулировки для каждого случая.</w:t>
            </w:r>
          </w:p>
        </w:tc>
        <w:tc>
          <w:tcPr>
            <w:tcW w:w="2127" w:type="dxa"/>
            <w:tcBorders>
              <w:top w:val="single" w:sz="4" w:space="0" w:color="auto"/>
              <w:left w:val="single" w:sz="4" w:space="0" w:color="auto"/>
              <w:bottom w:val="single" w:sz="4" w:space="0" w:color="auto"/>
              <w:right w:val="single" w:sz="4" w:space="0" w:color="auto"/>
            </w:tcBorders>
          </w:tcPr>
          <w:p w14:paraId="55513BC1" w14:textId="5436AF55" w:rsidR="00C9333C" w:rsidRPr="009A14F6" w:rsidRDefault="00927AE6"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lastRenderedPageBreak/>
              <w:t>Не учтено</w:t>
            </w:r>
          </w:p>
        </w:tc>
        <w:tc>
          <w:tcPr>
            <w:tcW w:w="4677" w:type="dxa"/>
            <w:tcBorders>
              <w:top w:val="single" w:sz="4" w:space="0" w:color="auto"/>
              <w:left w:val="single" w:sz="4" w:space="0" w:color="auto"/>
              <w:bottom w:val="single" w:sz="4" w:space="0" w:color="auto"/>
              <w:right w:val="single" w:sz="4" w:space="0" w:color="auto"/>
            </w:tcBorders>
          </w:tcPr>
          <w:p w14:paraId="286E3614" w14:textId="531280C6" w:rsidR="00C9333C" w:rsidRPr="00C9333C" w:rsidRDefault="00FC78E4" w:rsidP="003C572A">
            <w:pPr>
              <w:pStyle w:val="af8"/>
              <w:spacing w:after="120"/>
              <w:ind w:left="113" w:right="114"/>
              <w:jc w:val="both"/>
              <w:rPr>
                <w:rFonts w:ascii="Times New Roman" w:hAnsi="Times New Roman"/>
                <w:color w:val="000000"/>
                <w:sz w:val="28"/>
                <w:szCs w:val="28"/>
              </w:rPr>
            </w:pPr>
            <w:r>
              <w:rPr>
                <w:rFonts w:ascii="Times New Roman" w:hAnsi="Times New Roman"/>
                <w:sz w:val="28"/>
                <w:szCs w:val="28"/>
              </w:rPr>
              <w:t xml:space="preserve">Полагаем избыточным. </w:t>
            </w:r>
            <w:r w:rsidR="00C9333C" w:rsidRPr="00C9333C">
              <w:rPr>
                <w:rFonts w:ascii="Times New Roman" w:hAnsi="Times New Roman"/>
                <w:sz w:val="28"/>
                <w:szCs w:val="28"/>
              </w:rPr>
              <w:t>Состав и виды электронных подписей определяются в соответствии с Альбомом электронных сообщений, используемых для взаимодействия субъектов платформы цифрового рубля</w:t>
            </w:r>
            <w:r w:rsidR="00B44996">
              <w:rPr>
                <w:rFonts w:ascii="Times New Roman" w:hAnsi="Times New Roman"/>
                <w:sz w:val="28"/>
                <w:szCs w:val="28"/>
              </w:rPr>
              <w:t>.</w:t>
            </w:r>
          </w:p>
        </w:tc>
      </w:tr>
      <w:tr w:rsidR="00C9333C" w:rsidRPr="00C9333C" w14:paraId="1F5EF97C"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2364DA71"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6F1CD3DA" w14:textId="61EA0CF7"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2 пункта 5 Приложения 1 к Проекту</w:t>
            </w:r>
          </w:p>
        </w:tc>
        <w:tc>
          <w:tcPr>
            <w:tcW w:w="6662" w:type="dxa"/>
            <w:tcBorders>
              <w:top w:val="single" w:sz="4" w:space="0" w:color="auto"/>
              <w:left w:val="single" w:sz="4" w:space="0" w:color="auto"/>
              <w:bottom w:val="single" w:sz="4" w:space="0" w:color="auto"/>
              <w:right w:val="single" w:sz="4" w:space="0" w:color="auto"/>
            </w:tcBorders>
          </w:tcPr>
          <w:p w14:paraId="4C6D16A6"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 xml:space="preserve">Предлагается изложить в следующей редакции: «проверка электронной подписи, с использованием которой </w:t>
            </w:r>
            <w:r w:rsidRPr="00C9333C">
              <w:rPr>
                <w:rFonts w:ascii="Times New Roman" w:hAnsi="Times New Roman" w:cs="Times New Roman"/>
                <w:b/>
                <w:bCs/>
                <w:sz w:val="28"/>
                <w:szCs w:val="28"/>
              </w:rPr>
              <w:t xml:space="preserve">контуром обработки финансового посредника </w:t>
            </w:r>
            <w:r w:rsidRPr="00C9333C">
              <w:rPr>
                <w:rFonts w:ascii="Times New Roman" w:hAnsi="Times New Roman" w:cs="Times New Roman"/>
                <w:sz w:val="28"/>
                <w:szCs w:val="28"/>
              </w:rPr>
              <w:t>удостоверено электронное сообщение».</w:t>
            </w:r>
          </w:p>
          <w:p w14:paraId="3FF831E1" w14:textId="4F207B9F" w:rsidR="00F8150E" w:rsidRPr="00C9333C" w:rsidRDefault="00F8150E" w:rsidP="00C9333C">
            <w:pPr>
              <w:spacing w:after="120" w:line="240" w:lineRule="auto"/>
              <w:ind w:left="255" w:right="256"/>
              <w:jc w:val="both"/>
              <w:rPr>
                <w:rFonts w:ascii="Times New Roman" w:hAnsi="Times New Roman" w:cs="Times New Roman"/>
                <w:sz w:val="28"/>
                <w:szCs w:val="28"/>
              </w:rPr>
            </w:pPr>
            <w:r w:rsidRPr="00F8150E">
              <w:rPr>
                <w:rFonts w:ascii="Times New Roman" w:hAnsi="Times New Roman" w:cs="Times New Roman"/>
                <w:sz w:val="28"/>
                <w:szCs w:val="28"/>
              </w:rPr>
              <w:t>В текущей редакции приведена одинаковая формулировка по проверке электронной подписи исходящего сообщения как в контуре обработке, так и в контуре контроля, что затрудняет понимание о какой именно подписи идет речь. В этой связи предлагается конкретизировать формулировки для каждого случая.</w:t>
            </w:r>
          </w:p>
        </w:tc>
        <w:tc>
          <w:tcPr>
            <w:tcW w:w="2127" w:type="dxa"/>
            <w:tcBorders>
              <w:top w:val="single" w:sz="4" w:space="0" w:color="auto"/>
              <w:left w:val="single" w:sz="4" w:space="0" w:color="auto"/>
              <w:bottom w:val="single" w:sz="4" w:space="0" w:color="auto"/>
              <w:right w:val="single" w:sz="4" w:space="0" w:color="auto"/>
            </w:tcBorders>
          </w:tcPr>
          <w:p w14:paraId="2F9E5CEE" w14:textId="4E47B01C" w:rsidR="00C9333C" w:rsidRPr="009A14F6" w:rsidRDefault="00927AE6"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Не учтено</w:t>
            </w:r>
          </w:p>
        </w:tc>
        <w:tc>
          <w:tcPr>
            <w:tcW w:w="4677" w:type="dxa"/>
            <w:tcBorders>
              <w:top w:val="single" w:sz="4" w:space="0" w:color="auto"/>
              <w:left w:val="single" w:sz="4" w:space="0" w:color="auto"/>
              <w:bottom w:val="single" w:sz="4" w:space="0" w:color="auto"/>
              <w:right w:val="single" w:sz="4" w:space="0" w:color="auto"/>
            </w:tcBorders>
          </w:tcPr>
          <w:p w14:paraId="695FE848" w14:textId="07E31B21" w:rsidR="00C9333C" w:rsidRPr="00C9333C" w:rsidRDefault="00FC78E4" w:rsidP="003C572A">
            <w:pPr>
              <w:pStyle w:val="af8"/>
              <w:spacing w:after="120"/>
              <w:ind w:left="113" w:right="114"/>
              <w:jc w:val="both"/>
              <w:rPr>
                <w:rFonts w:ascii="Times New Roman" w:hAnsi="Times New Roman"/>
                <w:color w:val="000000"/>
                <w:sz w:val="28"/>
                <w:szCs w:val="28"/>
              </w:rPr>
            </w:pPr>
            <w:r>
              <w:rPr>
                <w:rFonts w:ascii="Times New Roman" w:hAnsi="Times New Roman"/>
                <w:sz w:val="28"/>
                <w:szCs w:val="28"/>
              </w:rPr>
              <w:t xml:space="preserve">Полагаем избыточным. </w:t>
            </w:r>
            <w:r w:rsidR="00927AE6" w:rsidRPr="00C9333C">
              <w:rPr>
                <w:rFonts w:ascii="Times New Roman" w:hAnsi="Times New Roman"/>
                <w:sz w:val="28"/>
                <w:szCs w:val="28"/>
              </w:rPr>
              <w:t>Состав и виды электронных подписей определяются в соответствии с Альбомом электронных сообщений, используемых для взаимодействия субъектов платформы цифрового рубля</w:t>
            </w:r>
            <w:r w:rsidR="00B44996">
              <w:rPr>
                <w:rFonts w:ascii="Times New Roman" w:hAnsi="Times New Roman"/>
                <w:sz w:val="28"/>
                <w:szCs w:val="28"/>
              </w:rPr>
              <w:t>.</w:t>
            </w:r>
          </w:p>
        </w:tc>
      </w:tr>
      <w:tr w:rsidR="00C9333C" w:rsidRPr="00C9333C" w14:paraId="32DB9F21"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35E9601A"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55189039" w14:textId="6B005B82"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3 пункта 6 Приложения 1 к Проекту</w:t>
            </w:r>
          </w:p>
        </w:tc>
        <w:tc>
          <w:tcPr>
            <w:tcW w:w="6662" w:type="dxa"/>
            <w:tcBorders>
              <w:top w:val="single" w:sz="4" w:space="0" w:color="auto"/>
              <w:left w:val="single" w:sz="4" w:space="0" w:color="auto"/>
              <w:bottom w:val="single" w:sz="4" w:space="0" w:color="auto"/>
              <w:right w:val="single" w:sz="4" w:space="0" w:color="auto"/>
            </w:tcBorders>
          </w:tcPr>
          <w:p w14:paraId="2C335662"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 xml:space="preserve">Предлагается изложить в следующей редакции: «проверка электронной подписи, с использованием которой </w:t>
            </w:r>
            <w:r w:rsidRPr="00C9333C">
              <w:rPr>
                <w:rFonts w:ascii="Times New Roman" w:hAnsi="Times New Roman" w:cs="Times New Roman"/>
                <w:b/>
                <w:bCs/>
                <w:sz w:val="28"/>
                <w:szCs w:val="28"/>
              </w:rPr>
              <w:t xml:space="preserve">в контуре контроля платформы цифрового рубля </w:t>
            </w:r>
            <w:r w:rsidRPr="00C9333C">
              <w:rPr>
                <w:rFonts w:ascii="Times New Roman" w:hAnsi="Times New Roman" w:cs="Times New Roman"/>
                <w:sz w:val="28"/>
                <w:szCs w:val="28"/>
              </w:rPr>
              <w:t>удостоверено электронное сообщение».</w:t>
            </w:r>
          </w:p>
          <w:p w14:paraId="2A61BF30" w14:textId="203AFD48" w:rsidR="00F8150E" w:rsidRPr="00C9333C" w:rsidRDefault="00F8150E" w:rsidP="00C9333C">
            <w:pPr>
              <w:spacing w:after="120" w:line="240" w:lineRule="auto"/>
              <w:ind w:left="255" w:right="256"/>
              <w:jc w:val="both"/>
              <w:rPr>
                <w:rFonts w:ascii="Times New Roman" w:hAnsi="Times New Roman" w:cs="Times New Roman"/>
                <w:sz w:val="28"/>
                <w:szCs w:val="28"/>
              </w:rPr>
            </w:pPr>
            <w:r w:rsidRPr="00F8150E">
              <w:rPr>
                <w:rFonts w:ascii="Times New Roman" w:hAnsi="Times New Roman" w:cs="Times New Roman"/>
                <w:sz w:val="28"/>
                <w:szCs w:val="28"/>
              </w:rPr>
              <w:t>В текущей редакции приведена одинаковая формулировка по проверке электронной подписи входящего сообщения от платформы цифрового рубля как в контуре обработке, так и в контуре контроля, что затрудняет понимание о какой именно подписи идет речь. В этой связи предлагается конкретизировать формулировки для каждого случая.</w:t>
            </w:r>
          </w:p>
        </w:tc>
        <w:tc>
          <w:tcPr>
            <w:tcW w:w="2127" w:type="dxa"/>
            <w:tcBorders>
              <w:top w:val="single" w:sz="4" w:space="0" w:color="auto"/>
              <w:left w:val="single" w:sz="4" w:space="0" w:color="auto"/>
              <w:bottom w:val="single" w:sz="4" w:space="0" w:color="auto"/>
              <w:right w:val="single" w:sz="4" w:space="0" w:color="auto"/>
            </w:tcBorders>
          </w:tcPr>
          <w:p w14:paraId="02F05E2C" w14:textId="2DEED1DB" w:rsidR="00C9333C" w:rsidRPr="009A14F6" w:rsidRDefault="00927AE6"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Не учтено</w:t>
            </w:r>
          </w:p>
        </w:tc>
        <w:tc>
          <w:tcPr>
            <w:tcW w:w="4677" w:type="dxa"/>
            <w:tcBorders>
              <w:top w:val="single" w:sz="4" w:space="0" w:color="auto"/>
              <w:left w:val="single" w:sz="4" w:space="0" w:color="auto"/>
              <w:bottom w:val="single" w:sz="4" w:space="0" w:color="auto"/>
              <w:right w:val="single" w:sz="4" w:space="0" w:color="auto"/>
            </w:tcBorders>
          </w:tcPr>
          <w:p w14:paraId="5A596745" w14:textId="2E946362" w:rsidR="00C9333C" w:rsidRPr="00C9333C" w:rsidRDefault="00FC78E4" w:rsidP="003C572A">
            <w:pPr>
              <w:pStyle w:val="af8"/>
              <w:spacing w:after="120"/>
              <w:ind w:left="113" w:right="114"/>
              <w:jc w:val="both"/>
              <w:rPr>
                <w:rFonts w:ascii="Times New Roman" w:hAnsi="Times New Roman"/>
                <w:color w:val="000000"/>
                <w:sz w:val="28"/>
                <w:szCs w:val="28"/>
              </w:rPr>
            </w:pPr>
            <w:r>
              <w:rPr>
                <w:rFonts w:ascii="Times New Roman" w:hAnsi="Times New Roman"/>
                <w:sz w:val="28"/>
                <w:szCs w:val="28"/>
              </w:rPr>
              <w:t xml:space="preserve">Полагаем избыточным. </w:t>
            </w:r>
            <w:r w:rsidR="00927AE6" w:rsidRPr="00C9333C">
              <w:rPr>
                <w:rFonts w:ascii="Times New Roman" w:hAnsi="Times New Roman"/>
                <w:sz w:val="28"/>
                <w:szCs w:val="28"/>
              </w:rPr>
              <w:t>Состав и виды электронных подписей определяются в соответствии с Альбомом электронных сообщений, используемых для взаимодействия субъектов платформы цифрового рубля</w:t>
            </w:r>
            <w:r w:rsidR="00B44996">
              <w:rPr>
                <w:rFonts w:ascii="Times New Roman" w:hAnsi="Times New Roman"/>
                <w:sz w:val="28"/>
                <w:szCs w:val="28"/>
              </w:rPr>
              <w:t>.</w:t>
            </w:r>
          </w:p>
        </w:tc>
      </w:tr>
      <w:tr w:rsidR="00C9333C" w:rsidRPr="00C9333C" w14:paraId="65BFD9E3"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709844D1"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1C950A8D" w14:textId="07C38D21"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Абзац 2 пункта 7 Приложения 1 к Проекту</w:t>
            </w:r>
          </w:p>
        </w:tc>
        <w:tc>
          <w:tcPr>
            <w:tcW w:w="6662" w:type="dxa"/>
            <w:tcBorders>
              <w:top w:val="single" w:sz="4" w:space="0" w:color="auto"/>
              <w:left w:val="single" w:sz="4" w:space="0" w:color="auto"/>
              <w:bottom w:val="single" w:sz="4" w:space="0" w:color="auto"/>
              <w:right w:val="single" w:sz="4" w:space="0" w:color="auto"/>
            </w:tcBorders>
          </w:tcPr>
          <w:p w14:paraId="12136F07"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 xml:space="preserve">Предлагается изложить в следующей редакции: «проверка электронной подписи, с использованием которой </w:t>
            </w:r>
            <w:r w:rsidRPr="00C9333C">
              <w:rPr>
                <w:rFonts w:ascii="Times New Roman" w:hAnsi="Times New Roman" w:cs="Times New Roman"/>
                <w:b/>
                <w:bCs/>
                <w:sz w:val="28"/>
                <w:szCs w:val="28"/>
              </w:rPr>
              <w:t>контуром контроля финансового посредника</w:t>
            </w:r>
            <w:r w:rsidRPr="00C9333C">
              <w:rPr>
                <w:rFonts w:ascii="Times New Roman" w:hAnsi="Times New Roman" w:cs="Times New Roman"/>
                <w:sz w:val="28"/>
                <w:szCs w:val="28"/>
              </w:rPr>
              <w:t xml:space="preserve"> удостоверено электронное сообщение»</w:t>
            </w:r>
          </w:p>
          <w:p w14:paraId="1CC28A2F" w14:textId="3519FE56" w:rsidR="00F8150E" w:rsidRPr="00C9333C" w:rsidRDefault="00F8150E" w:rsidP="00C9333C">
            <w:pPr>
              <w:spacing w:after="120" w:line="240" w:lineRule="auto"/>
              <w:ind w:left="255" w:right="256"/>
              <w:jc w:val="both"/>
              <w:rPr>
                <w:rFonts w:ascii="Times New Roman" w:hAnsi="Times New Roman" w:cs="Times New Roman"/>
                <w:sz w:val="28"/>
                <w:szCs w:val="28"/>
              </w:rPr>
            </w:pPr>
            <w:r w:rsidRPr="00F8150E">
              <w:rPr>
                <w:rFonts w:ascii="Times New Roman" w:hAnsi="Times New Roman" w:cs="Times New Roman"/>
                <w:sz w:val="28"/>
                <w:szCs w:val="28"/>
              </w:rPr>
              <w:t>В текущей редакции приведена одинаковая формулировка по проверке электронной подписи входящего сообщения от платформы цифрового рубля как в контуре обработке, так и в контуре контроля, что затрудняет понимание о какой именно подписи идет речь. В этой связи предлагается конкретизировать формулировки для каждого случая.</w:t>
            </w:r>
          </w:p>
        </w:tc>
        <w:tc>
          <w:tcPr>
            <w:tcW w:w="2127" w:type="dxa"/>
            <w:tcBorders>
              <w:top w:val="single" w:sz="4" w:space="0" w:color="auto"/>
              <w:left w:val="single" w:sz="4" w:space="0" w:color="auto"/>
              <w:bottom w:val="single" w:sz="4" w:space="0" w:color="auto"/>
              <w:right w:val="single" w:sz="4" w:space="0" w:color="auto"/>
            </w:tcBorders>
          </w:tcPr>
          <w:p w14:paraId="6E3BE112" w14:textId="0DF36020" w:rsidR="00C9333C" w:rsidRPr="009A14F6" w:rsidRDefault="00927AE6"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Не учтено</w:t>
            </w:r>
          </w:p>
        </w:tc>
        <w:tc>
          <w:tcPr>
            <w:tcW w:w="4677" w:type="dxa"/>
            <w:tcBorders>
              <w:top w:val="single" w:sz="4" w:space="0" w:color="auto"/>
              <w:left w:val="single" w:sz="4" w:space="0" w:color="auto"/>
              <w:bottom w:val="single" w:sz="4" w:space="0" w:color="auto"/>
              <w:right w:val="single" w:sz="4" w:space="0" w:color="auto"/>
            </w:tcBorders>
          </w:tcPr>
          <w:p w14:paraId="0A3671FE" w14:textId="0DB56864" w:rsidR="00C9333C" w:rsidRPr="00C9333C" w:rsidRDefault="00FC78E4" w:rsidP="003C572A">
            <w:pPr>
              <w:pStyle w:val="af8"/>
              <w:spacing w:after="120"/>
              <w:ind w:left="113" w:right="114"/>
              <w:jc w:val="both"/>
              <w:rPr>
                <w:rFonts w:ascii="Times New Roman" w:hAnsi="Times New Roman"/>
                <w:color w:val="000000"/>
                <w:sz w:val="28"/>
                <w:szCs w:val="28"/>
              </w:rPr>
            </w:pPr>
            <w:r>
              <w:rPr>
                <w:rFonts w:ascii="Times New Roman" w:hAnsi="Times New Roman"/>
                <w:sz w:val="28"/>
                <w:szCs w:val="28"/>
              </w:rPr>
              <w:t xml:space="preserve">Полагаем избыточным. </w:t>
            </w:r>
            <w:r w:rsidR="00927AE6" w:rsidRPr="00C9333C">
              <w:rPr>
                <w:rFonts w:ascii="Times New Roman" w:hAnsi="Times New Roman"/>
                <w:sz w:val="28"/>
                <w:szCs w:val="28"/>
              </w:rPr>
              <w:t>Состав и виды электронных подписей определяются в соответствии с Альбомом электронных сообщений, используемых для взаимодействия субъектов платформы цифрового рубля</w:t>
            </w:r>
            <w:r w:rsidR="00B44996">
              <w:rPr>
                <w:rFonts w:ascii="Times New Roman" w:hAnsi="Times New Roman"/>
                <w:sz w:val="28"/>
                <w:szCs w:val="28"/>
              </w:rPr>
              <w:t>.</w:t>
            </w:r>
          </w:p>
        </w:tc>
      </w:tr>
      <w:tr w:rsidR="00C9333C" w:rsidRPr="00C9333C" w14:paraId="5ABD7FCE"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10CDFDD8"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498FF5C6" w14:textId="7409EB0D" w:rsidR="00C9333C" w:rsidRPr="00975AD9" w:rsidRDefault="00C9333C" w:rsidP="00C9333C">
            <w:pPr>
              <w:pStyle w:val="afb"/>
              <w:shd w:val="clear" w:color="auto" w:fill="auto"/>
              <w:spacing w:after="120" w:line="240" w:lineRule="auto"/>
              <w:jc w:val="center"/>
              <w:rPr>
                <w:rFonts w:cs="Times New Roman"/>
                <w:sz w:val="28"/>
                <w:szCs w:val="28"/>
              </w:rPr>
            </w:pPr>
            <w:r w:rsidRPr="00975AD9">
              <w:rPr>
                <w:rFonts w:cs="Times New Roman"/>
                <w:bCs/>
                <w:sz w:val="28"/>
                <w:szCs w:val="28"/>
              </w:rPr>
              <w:t>Абзац 4 пункта 7 Приложения 1 к Проекту</w:t>
            </w:r>
          </w:p>
        </w:tc>
        <w:tc>
          <w:tcPr>
            <w:tcW w:w="6662" w:type="dxa"/>
            <w:tcBorders>
              <w:top w:val="single" w:sz="4" w:space="0" w:color="auto"/>
              <w:left w:val="single" w:sz="4" w:space="0" w:color="auto"/>
              <w:bottom w:val="single" w:sz="4" w:space="0" w:color="auto"/>
              <w:right w:val="single" w:sz="4" w:space="0" w:color="auto"/>
            </w:tcBorders>
          </w:tcPr>
          <w:p w14:paraId="32D49083" w14:textId="223AC681" w:rsidR="00C9333C" w:rsidRPr="00975AD9" w:rsidRDefault="00C9333C" w:rsidP="00C9333C">
            <w:pPr>
              <w:spacing w:after="120" w:line="240" w:lineRule="auto"/>
              <w:ind w:left="255" w:right="256"/>
              <w:jc w:val="both"/>
              <w:rPr>
                <w:rFonts w:ascii="Times New Roman" w:hAnsi="Times New Roman" w:cs="Times New Roman"/>
                <w:sz w:val="28"/>
                <w:szCs w:val="28"/>
              </w:rPr>
            </w:pPr>
            <w:r w:rsidRPr="00975AD9">
              <w:rPr>
                <w:rFonts w:ascii="Times New Roman" w:hAnsi="Times New Roman" w:cs="Times New Roman"/>
                <w:sz w:val="28"/>
                <w:szCs w:val="28"/>
              </w:rPr>
              <w:t>Что имеется ввиду под проверкой правильности заполнения полей? Чем она отличается от структурного контроля? Что необходимо делать в случае, если входящее электронное сообщение не прошло проверку правильности заполнения полей?</w:t>
            </w:r>
          </w:p>
        </w:tc>
        <w:tc>
          <w:tcPr>
            <w:tcW w:w="2127" w:type="dxa"/>
            <w:tcBorders>
              <w:top w:val="single" w:sz="4" w:space="0" w:color="auto"/>
              <w:left w:val="single" w:sz="4" w:space="0" w:color="auto"/>
              <w:bottom w:val="single" w:sz="4" w:space="0" w:color="auto"/>
              <w:right w:val="single" w:sz="4" w:space="0" w:color="auto"/>
            </w:tcBorders>
          </w:tcPr>
          <w:p w14:paraId="1FB8B46E" w14:textId="1DE3CEFF" w:rsidR="00C9333C" w:rsidRPr="009A14F6" w:rsidRDefault="00FF27CC" w:rsidP="00C9333C">
            <w:pPr>
              <w:spacing w:after="120" w:line="240" w:lineRule="auto"/>
              <w:jc w:val="center"/>
              <w:rPr>
                <w:rFonts w:ascii="Times New Roman" w:hAnsi="Times New Roman" w:cs="Times New Roman"/>
                <w:sz w:val="28"/>
                <w:szCs w:val="28"/>
              </w:rPr>
            </w:pPr>
            <w:r w:rsidRPr="009A14F6">
              <w:rPr>
                <w:rFonts w:ascii="Times New Roman" w:hAnsi="Times New Roman" w:cs="Times New Roman"/>
                <w:sz w:val="28"/>
                <w:szCs w:val="28"/>
              </w:rPr>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0BEE9457" w14:textId="03728A3E" w:rsidR="00C9333C" w:rsidRPr="00975AD9" w:rsidRDefault="00C9333C" w:rsidP="003C572A">
            <w:pPr>
              <w:pStyle w:val="af8"/>
              <w:spacing w:after="120"/>
              <w:ind w:left="113" w:right="114"/>
              <w:jc w:val="both"/>
              <w:rPr>
                <w:rFonts w:ascii="Times New Roman" w:hAnsi="Times New Roman"/>
                <w:sz w:val="28"/>
                <w:szCs w:val="28"/>
              </w:rPr>
            </w:pPr>
            <w:r w:rsidRPr="00975AD9">
              <w:rPr>
                <w:rFonts w:ascii="Times New Roman" w:hAnsi="Times New Roman"/>
                <w:sz w:val="28"/>
                <w:szCs w:val="28"/>
              </w:rPr>
              <w:t>Структурный контроль подразумевает контроль соответствия структуры ЭС требованиям к форматам ЭС в части состава и длины полей, под контролем правильности заполнения подразумеваются логические контроли, основанные на контроле значений реквизитов и их взаимного соответствия. Правила поведения участников при обмене ЭС (в т.ч. в случаях отрицательных результатов контролей) устанавливаются иными документами Банка России</w:t>
            </w:r>
            <w:r w:rsidR="00B44996">
              <w:rPr>
                <w:rFonts w:ascii="Times New Roman" w:hAnsi="Times New Roman"/>
                <w:sz w:val="28"/>
                <w:szCs w:val="28"/>
              </w:rPr>
              <w:t>,</w:t>
            </w:r>
            <w:r w:rsidRPr="00975AD9">
              <w:rPr>
                <w:rFonts w:ascii="Times New Roman" w:hAnsi="Times New Roman"/>
                <w:sz w:val="28"/>
                <w:szCs w:val="28"/>
              </w:rPr>
              <w:t xml:space="preserve"> и в настоящий момент они определены в комплекте документов Альбома сообщений </w:t>
            </w:r>
            <w:proofErr w:type="spellStart"/>
            <w:r w:rsidRPr="00975AD9">
              <w:rPr>
                <w:rFonts w:ascii="Times New Roman" w:hAnsi="Times New Roman"/>
                <w:sz w:val="28"/>
                <w:szCs w:val="28"/>
              </w:rPr>
              <w:t>ПлЦР</w:t>
            </w:r>
            <w:proofErr w:type="spellEnd"/>
            <w:r w:rsidRPr="00975AD9">
              <w:rPr>
                <w:rFonts w:ascii="Times New Roman" w:hAnsi="Times New Roman"/>
                <w:sz w:val="28"/>
                <w:szCs w:val="28"/>
              </w:rPr>
              <w:t>.</w:t>
            </w:r>
          </w:p>
        </w:tc>
      </w:tr>
      <w:tr w:rsidR="00CD5FC2" w:rsidRPr="00CD5FC2" w14:paraId="494513FE"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20BDF0AC" w14:textId="77777777" w:rsidR="00C9333C" w:rsidRPr="00CD5FC2"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31C6C370" w14:textId="3B8B372D" w:rsidR="00C9333C" w:rsidRPr="00CD5FC2" w:rsidRDefault="00C9333C" w:rsidP="00C9333C">
            <w:pPr>
              <w:pStyle w:val="afb"/>
              <w:shd w:val="clear" w:color="auto" w:fill="auto"/>
              <w:spacing w:after="120" w:line="240" w:lineRule="auto"/>
              <w:jc w:val="center"/>
              <w:rPr>
                <w:rFonts w:cs="Times New Roman"/>
                <w:sz w:val="28"/>
                <w:szCs w:val="28"/>
              </w:rPr>
            </w:pPr>
            <w:r w:rsidRPr="00CD5FC2">
              <w:rPr>
                <w:rFonts w:cs="Times New Roman"/>
                <w:bCs/>
                <w:sz w:val="28"/>
                <w:szCs w:val="28"/>
              </w:rPr>
              <w:t>Пункт 1.1 Приложения 2 к Проекту</w:t>
            </w:r>
          </w:p>
        </w:tc>
        <w:tc>
          <w:tcPr>
            <w:tcW w:w="6662" w:type="dxa"/>
            <w:tcBorders>
              <w:top w:val="single" w:sz="4" w:space="0" w:color="auto"/>
              <w:left w:val="single" w:sz="4" w:space="0" w:color="auto"/>
              <w:bottom w:val="single" w:sz="4" w:space="0" w:color="auto"/>
              <w:right w:val="single" w:sz="4" w:space="0" w:color="auto"/>
            </w:tcBorders>
          </w:tcPr>
          <w:p w14:paraId="31446812" w14:textId="43DE0E8A" w:rsidR="00C9333C" w:rsidRPr="00CD5FC2" w:rsidRDefault="00C9333C" w:rsidP="00C9333C">
            <w:pPr>
              <w:spacing w:after="120" w:line="240" w:lineRule="auto"/>
              <w:ind w:left="255" w:right="256"/>
              <w:jc w:val="both"/>
              <w:rPr>
                <w:rFonts w:ascii="Times New Roman" w:hAnsi="Times New Roman" w:cs="Times New Roman"/>
                <w:sz w:val="28"/>
                <w:szCs w:val="28"/>
              </w:rPr>
            </w:pPr>
            <w:r w:rsidRPr="00CD5FC2">
              <w:rPr>
                <w:rFonts w:ascii="Times New Roman" w:hAnsi="Times New Roman" w:cs="Times New Roman"/>
                <w:sz w:val="28"/>
                <w:szCs w:val="28"/>
              </w:rPr>
              <w:t>Необходимо ли предоставлять информацию, указанную в пункте 1.1 Приложения 2 к Проекту, пользователям ПЦР в случае поступления от них такого запроса?</w:t>
            </w:r>
          </w:p>
        </w:tc>
        <w:tc>
          <w:tcPr>
            <w:tcW w:w="2127" w:type="dxa"/>
            <w:tcBorders>
              <w:top w:val="single" w:sz="4" w:space="0" w:color="auto"/>
              <w:left w:val="single" w:sz="4" w:space="0" w:color="auto"/>
              <w:bottom w:val="single" w:sz="4" w:space="0" w:color="auto"/>
              <w:right w:val="single" w:sz="4" w:space="0" w:color="auto"/>
            </w:tcBorders>
          </w:tcPr>
          <w:p w14:paraId="28593FD9" w14:textId="4788C2A9" w:rsidR="00C9333C" w:rsidRPr="009A14F6" w:rsidRDefault="00FF27CC" w:rsidP="00C9333C">
            <w:pPr>
              <w:spacing w:after="120" w:line="240" w:lineRule="auto"/>
              <w:jc w:val="center"/>
              <w:rPr>
                <w:rFonts w:ascii="Times New Roman" w:hAnsi="Times New Roman" w:cs="Times New Roman"/>
                <w:sz w:val="28"/>
                <w:szCs w:val="28"/>
              </w:rPr>
            </w:pPr>
            <w:r w:rsidRPr="009A14F6">
              <w:rPr>
                <w:rFonts w:ascii="Times New Roman" w:hAnsi="Times New Roman" w:cs="Times New Roman"/>
                <w:sz w:val="28"/>
                <w:szCs w:val="28"/>
              </w:rPr>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2B5EDBB7" w14:textId="77777777" w:rsidR="00C9333C" w:rsidRPr="00CD5FC2" w:rsidRDefault="00C9333C" w:rsidP="00134A03">
            <w:pPr>
              <w:pStyle w:val="ab"/>
              <w:spacing w:after="120"/>
              <w:ind w:left="113" w:right="114"/>
              <w:jc w:val="both"/>
              <w:rPr>
                <w:rFonts w:ascii="Times New Roman" w:hAnsi="Times New Roman" w:cs="Times New Roman"/>
                <w:color w:val="auto"/>
                <w:sz w:val="28"/>
                <w:szCs w:val="28"/>
              </w:rPr>
            </w:pPr>
            <w:r w:rsidRPr="00CD5FC2">
              <w:rPr>
                <w:rFonts w:ascii="Times New Roman" w:hAnsi="Times New Roman" w:cs="Times New Roman"/>
                <w:color w:val="auto"/>
                <w:sz w:val="28"/>
                <w:szCs w:val="28"/>
              </w:rPr>
              <w:t xml:space="preserve">Проект не устанавливает требований по обязательному предоставлению документарных свидетельств выполнения требований п. 1.1 пользователям </w:t>
            </w:r>
            <w:proofErr w:type="spellStart"/>
            <w:r w:rsidRPr="00CD5FC2">
              <w:rPr>
                <w:rFonts w:ascii="Times New Roman" w:hAnsi="Times New Roman" w:cs="Times New Roman"/>
                <w:color w:val="auto"/>
                <w:sz w:val="28"/>
                <w:szCs w:val="28"/>
              </w:rPr>
              <w:t>ПлЦР</w:t>
            </w:r>
            <w:proofErr w:type="spellEnd"/>
            <w:r w:rsidRPr="00CD5FC2">
              <w:rPr>
                <w:rFonts w:ascii="Times New Roman" w:hAnsi="Times New Roman" w:cs="Times New Roman"/>
                <w:color w:val="auto"/>
                <w:sz w:val="28"/>
                <w:szCs w:val="28"/>
              </w:rPr>
              <w:t>.</w:t>
            </w:r>
          </w:p>
          <w:p w14:paraId="02F34259" w14:textId="77777777" w:rsidR="00C9333C" w:rsidRPr="00CD5FC2" w:rsidRDefault="00C9333C" w:rsidP="003C572A">
            <w:pPr>
              <w:pStyle w:val="af8"/>
              <w:spacing w:after="120"/>
              <w:ind w:left="113" w:right="114"/>
              <w:jc w:val="both"/>
              <w:rPr>
                <w:rFonts w:ascii="Times New Roman" w:hAnsi="Times New Roman"/>
                <w:sz w:val="28"/>
                <w:szCs w:val="28"/>
              </w:rPr>
            </w:pPr>
          </w:p>
        </w:tc>
      </w:tr>
      <w:tr w:rsidR="00C9333C" w:rsidRPr="00C9333C" w14:paraId="60F69FBF"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2197FF1B"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5F22820D" w14:textId="66D09116"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Пункт 1.5 Приложения 2 к Проекту</w:t>
            </w:r>
          </w:p>
        </w:tc>
        <w:tc>
          <w:tcPr>
            <w:tcW w:w="6662" w:type="dxa"/>
            <w:tcBorders>
              <w:top w:val="single" w:sz="4" w:space="0" w:color="auto"/>
              <w:left w:val="single" w:sz="4" w:space="0" w:color="auto"/>
              <w:bottom w:val="single" w:sz="4" w:space="0" w:color="auto"/>
              <w:right w:val="single" w:sz="4" w:space="0" w:color="auto"/>
            </w:tcBorders>
          </w:tcPr>
          <w:p w14:paraId="0027ADE9"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 xml:space="preserve">По информации кредитных организаций, хранение ключей на внешних носителях при использовании мобильного приложения невозможно. </w:t>
            </w:r>
          </w:p>
          <w:p w14:paraId="49E4255B" w14:textId="0AC83A00" w:rsidR="00823554" w:rsidRPr="00C9333C" w:rsidRDefault="00823554" w:rsidP="00C9333C">
            <w:pPr>
              <w:spacing w:after="120" w:line="240" w:lineRule="auto"/>
              <w:ind w:left="255" w:right="256"/>
              <w:jc w:val="both"/>
              <w:rPr>
                <w:rFonts w:ascii="Times New Roman" w:hAnsi="Times New Roman" w:cs="Times New Roman"/>
                <w:sz w:val="28"/>
                <w:szCs w:val="28"/>
              </w:rPr>
            </w:pPr>
            <w:r w:rsidRPr="00823554">
              <w:rPr>
                <w:rFonts w:ascii="Times New Roman" w:hAnsi="Times New Roman" w:cs="Times New Roman"/>
                <w:sz w:val="28"/>
                <w:szCs w:val="28"/>
              </w:rPr>
              <w:t xml:space="preserve">Данное требование, по мнению участников опроса, применимо в частных случаях при реализации функционала работы с ЦР в </w:t>
            </w:r>
            <w:proofErr w:type="spellStart"/>
            <w:r w:rsidRPr="00823554">
              <w:rPr>
                <w:rFonts w:ascii="Times New Roman" w:hAnsi="Times New Roman" w:cs="Times New Roman"/>
                <w:sz w:val="28"/>
                <w:szCs w:val="28"/>
              </w:rPr>
              <w:t>desktop</w:t>
            </w:r>
            <w:proofErr w:type="spellEnd"/>
            <w:r w:rsidRPr="00823554">
              <w:rPr>
                <w:rFonts w:ascii="Times New Roman" w:hAnsi="Times New Roman" w:cs="Times New Roman"/>
                <w:sz w:val="28"/>
                <w:szCs w:val="28"/>
              </w:rPr>
              <w:t xml:space="preserve">-версии ДБО для операционной системы Windows либо для </w:t>
            </w:r>
            <w:proofErr w:type="spellStart"/>
            <w:r w:rsidRPr="00823554">
              <w:rPr>
                <w:rFonts w:ascii="Times New Roman" w:hAnsi="Times New Roman" w:cs="Times New Roman"/>
                <w:sz w:val="28"/>
                <w:szCs w:val="28"/>
              </w:rPr>
              <w:t>web</w:t>
            </w:r>
            <w:proofErr w:type="spellEnd"/>
            <w:r w:rsidRPr="00823554">
              <w:rPr>
                <w:rFonts w:ascii="Times New Roman" w:hAnsi="Times New Roman" w:cs="Times New Roman"/>
                <w:sz w:val="28"/>
                <w:szCs w:val="28"/>
              </w:rPr>
              <w:t>-версии ДБО.</w:t>
            </w:r>
          </w:p>
        </w:tc>
        <w:tc>
          <w:tcPr>
            <w:tcW w:w="2127" w:type="dxa"/>
            <w:tcBorders>
              <w:top w:val="single" w:sz="4" w:space="0" w:color="auto"/>
              <w:left w:val="single" w:sz="4" w:space="0" w:color="auto"/>
              <w:bottom w:val="single" w:sz="4" w:space="0" w:color="auto"/>
              <w:right w:val="single" w:sz="4" w:space="0" w:color="auto"/>
            </w:tcBorders>
          </w:tcPr>
          <w:p w14:paraId="5079FED5" w14:textId="64A0A5CF" w:rsidR="00C9333C" w:rsidRPr="009A14F6" w:rsidRDefault="00FF27CC"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6501D37F" w14:textId="0AB4A48F" w:rsidR="00823554" w:rsidRDefault="00823554" w:rsidP="00823554">
            <w:pPr>
              <w:pStyle w:val="af8"/>
              <w:spacing w:after="120"/>
              <w:ind w:left="113" w:right="114"/>
              <w:jc w:val="both"/>
              <w:rPr>
                <w:rFonts w:ascii="Times New Roman" w:hAnsi="Times New Roman"/>
                <w:sz w:val="28"/>
                <w:szCs w:val="28"/>
              </w:rPr>
            </w:pPr>
            <w:r>
              <w:rPr>
                <w:rFonts w:ascii="Times New Roman" w:hAnsi="Times New Roman"/>
                <w:sz w:val="28"/>
                <w:szCs w:val="28"/>
              </w:rPr>
              <w:t xml:space="preserve">В указанном пункте сформулировано </w:t>
            </w:r>
            <w:r w:rsidR="00C9333C" w:rsidRPr="00C9333C">
              <w:rPr>
                <w:rFonts w:ascii="Times New Roman" w:hAnsi="Times New Roman"/>
                <w:sz w:val="28"/>
                <w:szCs w:val="28"/>
              </w:rPr>
              <w:t xml:space="preserve">требование </w:t>
            </w:r>
            <w:r w:rsidR="002C0A5C">
              <w:rPr>
                <w:rFonts w:ascii="Times New Roman" w:hAnsi="Times New Roman"/>
                <w:sz w:val="28"/>
                <w:szCs w:val="28"/>
              </w:rPr>
              <w:t>как</w:t>
            </w:r>
            <w:r w:rsidR="002C0A5C" w:rsidRPr="00C9333C">
              <w:rPr>
                <w:rFonts w:ascii="Times New Roman" w:hAnsi="Times New Roman"/>
                <w:sz w:val="28"/>
                <w:szCs w:val="28"/>
              </w:rPr>
              <w:t xml:space="preserve"> </w:t>
            </w:r>
            <w:r>
              <w:rPr>
                <w:rFonts w:ascii="Times New Roman" w:hAnsi="Times New Roman"/>
                <w:sz w:val="28"/>
                <w:szCs w:val="28"/>
              </w:rPr>
              <w:t>для</w:t>
            </w:r>
            <w:r w:rsidR="00C9333C" w:rsidRPr="00C9333C">
              <w:rPr>
                <w:rFonts w:ascii="Times New Roman" w:hAnsi="Times New Roman"/>
                <w:sz w:val="28"/>
                <w:szCs w:val="28"/>
              </w:rPr>
              <w:t xml:space="preserve"> ДБО с применением внешних отчуждаемых ключевых носителей информации</w:t>
            </w:r>
            <w:r>
              <w:rPr>
                <w:rFonts w:ascii="Times New Roman" w:hAnsi="Times New Roman"/>
                <w:sz w:val="28"/>
                <w:szCs w:val="28"/>
              </w:rPr>
              <w:t>, так и для мобильного приложения.</w:t>
            </w:r>
          </w:p>
          <w:p w14:paraId="733204FF" w14:textId="3DFE2641" w:rsidR="00C9333C" w:rsidRPr="00C9333C" w:rsidRDefault="00823554" w:rsidP="00823554">
            <w:pPr>
              <w:pStyle w:val="af8"/>
              <w:spacing w:after="120"/>
              <w:ind w:left="113" w:right="114"/>
              <w:jc w:val="both"/>
              <w:rPr>
                <w:rFonts w:ascii="Times New Roman" w:hAnsi="Times New Roman"/>
                <w:color w:val="000000"/>
                <w:sz w:val="28"/>
                <w:szCs w:val="28"/>
              </w:rPr>
            </w:pPr>
            <w:r>
              <w:rPr>
                <w:rFonts w:ascii="Times New Roman" w:hAnsi="Times New Roman"/>
                <w:sz w:val="28"/>
                <w:szCs w:val="28"/>
              </w:rPr>
              <w:t>Д</w:t>
            </w:r>
            <w:r w:rsidR="00C9333C" w:rsidRPr="00C9333C">
              <w:rPr>
                <w:rFonts w:ascii="Times New Roman" w:hAnsi="Times New Roman"/>
                <w:sz w:val="28"/>
                <w:szCs w:val="28"/>
              </w:rPr>
              <w:t xml:space="preserve">ля </w:t>
            </w:r>
            <w:r w:rsidR="00CD5FC2" w:rsidRPr="001F211A">
              <w:rPr>
                <w:rFonts w:ascii="Times New Roman" w:hAnsi="Times New Roman"/>
                <w:sz w:val="28"/>
                <w:szCs w:val="28"/>
              </w:rPr>
              <w:t xml:space="preserve">мобильного приложения </w:t>
            </w:r>
            <w:r>
              <w:rPr>
                <w:rFonts w:ascii="Times New Roman" w:hAnsi="Times New Roman"/>
                <w:sz w:val="28"/>
                <w:szCs w:val="28"/>
              </w:rPr>
              <w:t xml:space="preserve">предусмотрен вариант </w:t>
            </w:r>
            <w:r w:rsidR="00C9333C" w:rsidRPr="00C9333C">
              <w:rPr>
                <w:rFonts w:ascii="Times New Roman" w:hAnsi="Times New Roman"/>
                <w:sz w:val="28"/>
                <w:szCs w:val="28"/>
              </w:rPr>
              <w:t>с реализацией защищенного хранилища ключей в выделенной области долговременной памяти устройства пользователя пл</w:t>
            </w:r>
            <w:r>
              <w:rPr>
                <w:rFonts w:ascii="Times New Roman" w:hAnsi="Times New Roman"/>
                <w:sz w:val="28"/>
                <w:szCs w:val="28"/>
              </w:rPr>
              <w:t>атформы цифрового рубля (данный вариант предусмотрен программным модулем</w:t>
            </w:r>
            <w:r w:rsidR="00C9333C" w:rsidRPr="00C9333C">
              <w:rPr>
                <w:rFonts w:ascii="Times New Roman" w:hAnsi="Times New Roman"/>
                <w:sz w:val="28"/>
                <w:szCs w:val="28"/>
              </w:rPr>
              <w:t xml:space="preserve"> </w:t>
            </w:r>
            <w:r>
              <w:rPr>
                <w:rFonts w:ascii="Times New Roman" w:hAnsi="Times New Roman"/>
                <w:sz w:val="28"/>
                <w:szCs w:val="28"/>
              </w:rPr>
              <w:t>Банка России)</w:t>
            </w:r>
            <w:r w:rsidR="00CD5FC2">
              <w:rPr>
                <w:rFonts w:ascii="Times New Roman" w:hAnsi="Times New Roman"/>
                <w:sz w:val="28"/>
                <w:szCs w:val="28"/>
              </w:rPr>
              <w:t>.</w:t>
            </w:r>
          </w:p>
        </w:tc>
      </w:tr>
      <w:tr w:rsidR="00C9333C" w:rsidRPr="00C9333C" w14:paraId="3BCB4209"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39B19D96"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6DF75084" w14:textId="6A5AEDBA"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Пункт 1.5 Приложения 2 к Проекту</w:t>
            </w:r>
          </w:p>
        </w:tc>
        <w:tc>
          <w:tcPr>
            <w:tcW w:w="6662" w:type="dxa"/>
            <w:tcBorders>
              <w:top w:val="single" w:sz="4" w:space="0" w:color="auto"/>
              <w:left w:val="single" w:sz="4" w:space="0" w:color="auto"/>
              <w:bottom w:val="single" w:sz="4" w:space="0" w:color="auto"/>
              <w:right w:val="single" w:sz="4" w:space="0" w:color="auto"/>
            </w:tcBorders>
          </w:tcPr>
          <w:p w14:paraId="57E0CA09"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Участники опроса предлагают отразить в Проекте требования к реализации защищенного хранилища ключей в памяти устройства.</w:t>
            </w:r>
          </w:p>
          <w:p w14:paraId="43D8CDAA" w14:textId="1CCBECC1" w:rsidR="00134A03" w:rsidRPr="00C9333C" w:rsidRDefault="00134A03" w:rsidP="00C9333C">
            <w:pPr>
              <w:spacing w:after="120" w:line="240" w:lineRule="auto"/>
              <w:ind w:left="255" w:right="256"/>
              <w:jc w:val="both"/>
              <w:rPr>
                <w:rFonts w:ascii="Times New Roman" w:hAnsi="Times New Roman" w:cs="Times New Roman"/>
                <w:sz w:val="28"/>
                <w:szCs w:val="28"/>
              </w:rPr>
            </w:pPr>
            <w:r w:rsidRPr="00134A03">
              <w:rPr>
                <w:rFonts w:ascii="Times New Roman" w:hAnsi="Times New Roman" w:cs="Times New Roman"/>
                <w:sz w:val="28"/>
                <w:szCs w:val="28"/>
              </w:rPr>
              <w:t xml:space="preserve">Реализация защищенного хранилища ключей в выделенной области долговременной памяти устройства пользователя требует наличия у </w:t>
            </w:r>
            <w:r w:rsidRPr="00134A03">
              <w:rPr>
                <w:rFonts w:ascii="Times New Roman" w:hAnsi="Times New Roman" w:cs="Times New Roman"/>
                <w:sz w:val="28"/>
                <w:szCs w:val="28"/>
              </w:rPr>
              <w:lastRenderedPageBreak/>
              <w:t>разработчика лицензии на деятельность по разработке СКЗИ.</w:t>
            </w:r>
          </w:p>
        </w:tc>
        <w:tc>
          <w:tcPr>
            <w:tcW w:w="2127" w:type="dxa"/>
            <w:tcBorders>
              <w:top w:val="single" w:sz="4" w:space="0" w:color="auto"/>
              <w:left w:val="single" w:sz="4" w:space="0" w:color="auto"/>
              <w:bottom w:val="single" w:sz="4" w:space="0" w:color="auto"/>
              <w:right w:val="single" w:sz="4" w:space="0" w:color="auto"/>
            </w:tcBorders>
          </w:tcPr>
          <w:p w14:paraId="6F56DA62" w14:textId="6E3F879A" w:rsidR="00C9333C" w:rsidRPr="009A14F6" w:rsidRDefault="000D3B37"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lastRenderedPageBreak/>
              <w:t>Не учтено</w:t>
            </w:r>
          </w:p>
        </w:tc>
        <w:tc>
          <w:tcPr>
            <w:tcW w:w="4677" w:type="dxa"/>
            <w:tcBorders>
              <w:top w:val="single" w:sz="4" w:space="0" w:color="auto"/>
              <w:left w:val="single" w:sz="4" w:space="0" w:color="auto"/>
              <w:bottom w:val="single" w:sz="4" w:space="0" w:color="auto"/>
              <w:right w:val="single" w:sz="4" w:space="0" w:color="auto"/>
            </w:tcBorders>
          </w:tcPr>
          <w:p w14:paraId="7204C375" w14:textId="29B9381B" w:rsidR="00C9333C" w:rsidRPr="00C9333C" w:rsidRDefault="00C9333C" w:rsidP="00590CC5">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 xml:space="preserve">Реализация защищенного хранилища ключей в выделенной области долговременной памяти устройства реализуется с помощью предоставляемого </w:t>
            </w:r>
            <w:r w:rsidR="002C0A5C">
              <w:rPr>
                <w:rFonts w:ascii="Times New Roman" w:hAnsi="Times New Roman"/>
                <w:sz w:val="28"/>
                <w:szCs w:val="28"/>
              </w:rPr>
              <w:t>у</w:t>
            </w:r>
            <w:r w:rsidR="002C0A5C" w:rsidRPr="00C9333C">
              <w:rPr>
                <w:rFonts w:ascii="Times New Roman" w:hAnsi="Times New Roman"/>
                <w:sz w:val="28"/>
                <w:szCs w:val="28"/>
              </w:rPr>
              <w:t xml:space="preserve">частникам </w:t>
            </w:r>
            <w:proofErr w:type="spellStart"/>
            <w:r w:rsidRPr="00C9333C">
              <w:rPr>
                <w:rFonts w:ascii="Times New Roman" w:hAnsi="Times New Roman"/>
                <w:sz w:val="28"/>
                <w:szCs w:val="28"/>
              </w:rPr>
              <w:t>ПлЦР</w:t>
            </w:r>
            <w:proofErr w:type="spellEnd"/>
            <w:r w:rsidRPr="00C9333C">
              <w:rPr>
                <w:rFonts w:ascii="Times New Roman" w:hAnsi="Times New Roman"/>
                <w:sz w:val="28"/>
                <w:szCs w:val="28"/>
              </w:rPr>
              <w:t xml:space="preserve"> программного модуля Банка России. При этом </w:t>
            </w:r>
            <w:r w:rsidR="002C0A5C">
              <w:rPr>
                <w:rFonts w:ascii="Times New Roman" w:hAnsi="Times New Roman"/>
                <w:sz w:val="28"/>
                <w:szCs w:val="28"/>
              </w:rPr>
              <w:t>у</w:t>
            </w:r>
            <w:r w:rsidR="002C0A5C" w:rsidRPr="00C9333C">
              <w:rPr>
                <w:rFonts w:ascii="Times New Roman" w:hAnsi="Times New Roman"/>
                <w:sz w:val="28"/>
                <w:szCs w:val="28"/>
              </w:rPr>
              <w:t xml:space="preserve">частник </w:t>
            </w:r>
            <w:proofErr w:type="spellStart"/>
            <w:r w:rsidRPr="00C9333C">
              <w:rPr>
                <w:rFonts w:ascii="Times New Roman" w:hAnsi="Times New Roman"/>
                <w:sz w:val="28"/>
                <w:szCs w:val="28"/>
              </w:rPr>
              <w:t>ПлЦР</w:t>
            </w:r>
            <w:proofErr w:type="spellEnd"/>
            <w:r w:rsidRPr="00C9333C">
              <w:rPr>
                <w:rFonts w:ascii="Times New Roman" w:hAnsi="Times New Roman"/>
                <w:sz w:val="28"/>
                <w:szCs w:val="28"/>
              </w:rPr>
              <w:t xml:space="preserve"> должен </w:t>
            </w:r>
            <w:r w:rsidRPr="00C9333C">
              <w:rPr>
                <w:rFonts w:ascii="Times New Roman" w:hAnsi="Times New Roman"/>
                <w:sz w:val="28"/>
                <w:szCs w:val="28"/>
              </w:rPr>
              <w:lastRenderedPageBreak/>
              <w:t>иметь лицензию по п. 2 приложения к Положению № 313.</w:t>
            </w:r>
          </w:p>
        </w:tc>
      </w:tr>
      <w:tr w:rsidR="00C9333C" w:rsidRPr="00C9333C" w14:paraId="610C0258"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20611712"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47BED399" w14:textId="3D5EF8A0"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Пункт 1.7 Приложения 2 к Проекту</w:t>
            </w:r>
          </w:p>
        </w:tc>
        <w:tc>
          <w:tcPr>
            <w:tcW w:w="6662" w:type="dxa"/>
            <w:tcBorders>
              <w:top w:val="single" w:sz="4" w:space="0" w:color="auto"/>
              <w:left w:val="single" w:sz="4" w:space="0" w:color="auto"/>
              <w:bottom w:val="single" w:sz="4" w:space="0" w:color="auto"/>
              <w:right w:val="single" w:sz="4" w:space="0" w:color="auto"/>
            </w:tcBorders>
          </w:tcPr>
          <w:p w14:paraId="7EC8680C" w14:textId="58F534CB"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Требуется реализовать блокировку всего кошелька или именно сертификата клиента, ключ которого был скомпрометирован?</w:t>
            </w:r>
          </w:p>
        </w:tc>
        <w:tc>
          <w:tcPr>
            <w:tcW w:w="2127" w:type="dxa"/>
            <w:tcBorders>
              <w:top w:val="single" w:sz="4" w:space="0" w:color="auto"/>
              <w:left w:val="single" w:sz="4" w:space="0" w:color="auto"/>
              <w:bottom w:val="single" w:sz="4" w:space="0" w:color="auto"/>
              <w:right w:val="single" w:sz="4" w:space="0" w:color="auto"/>
            </w:tcBorders>
          </w:tcPr>
          <w:p w14:paraId="694CA1E6" w14:textId="35F94B10" w:rsidR="00C9333C" w:rsidRPr="009A14F6" w:rsidRDefault="00FF27CC"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5798C8CC" w14:textId="38851813" w:rsidR="00C9333C" w:rsidRPr="00C9333C" w:rsidRDefault="002C0A5C" w:rsidP="003C572A">
            <w:pPr>
              <w:pStyle w:val="ab"/>
              <w:spacing w:after="120"/>
              <w:ind w:left="113" w:right="114"/>
              <w:rPr>
                <w:rFonts w:ascii="Times New Roman" w:hAnsi="Times New Roman" w:cs="Times New Roman"/>
                <w:sz w:val="28"/>
                <w:szCs w:val="28"/>
              </w:rPr>
            </w:pPr>
            <w:r>
              <w:rPr>
                <w:rFonts w:ascii="Times New Roman" w:hAnsi="Times New Roman" w:cs="Times New Roman"/>
                <w:sz w:val="28"/>
                <w:szCs w:val="28"/>
              </w:rPr>
              <w:t>Имеется в виду</w:t>
            </w:r>
            <w:r w:rsidR="00C9333C" w:rsidRPr="00C9333C">
              <w:rPr>
                <w:rFonts w:ascii="Times New Roman" w:hAnsi="Times New Roman" w:cs="Times New Roman"/>
                <w:sz w:val="28"/>
                <w:szCs w:val="28"/>
              </w:rPr>
              <w:t xml:space="preserve"> </w:t>
            </w:r>
            <w:r w:rsidRPr="00C9333C">
              <w:rPr>
                <w:rFonts w:ascii="Times New Roman" w:hAnsi="Times New Roman" w:cs="Times New Roman"/>
                <w:sz w:val="28"/>
                <w:szCs w:val="28"/>
              </w:rPr>
              <w:t>блокировк</w:t>
            </w:r>
            <w:r>
              <w:rPr>
                <w:rFonts w:ascii="Times New Roman" w:hAnsi="Times New Roman" w:cs="Times New Roman"/>
                <w:sz w:val="28"/>
                <w:szCs w:val="28"/>
              </w:rPr>
              <w:t>а</w:t>
            </w:r>
            <w:r w:rsidRPr="00C9333C">
              <w:rPr>
                <w:rFonts w:ascii="Times New Roman" w:hAnsi="Times New Roman" w:cs="Times New Roman"/>
                <w:sz w:val="28"/>
                <w:szCs w:val="28"/>
              </w:rPr>
              <w:t xml:space="preserve"> </w:t>
            </w:r>
            <w:r w:rsidR="00C9333C" w:rsidRPr="00C9333C">
              <w:rPr>
                <w:rFonts w:ascii="Times New Roman" w:hAnsi="Times New Roman" w:cs="Times New Roman"/>
                <w:sz w:val="28"/>
                <w:szCs w:val="28"/>
              </w:rPr>
              <w:t xml:space="preserve">возможности проведения операций с использованием скомпрометированного ключа </w:t>
            </w:r>
            <w:r w:rsidR="0046091C" w:rsidRPr="00C9333C">
              <w:rPr>
                <w:rFonts w:ascii="Times New Roman" w:hAnsi="Times New Roman" w:cs="Times New Roman"/>
                <w:sz w:val="28"/>
                <w:szCs w:val="28"/>
              </w:rPr>
              <w:t>электронной подписи</w:t>
            </w:r>
            <w:r>
              <w:rPr>
                <w:rFonts w:ascii="Times New Roman" w:hAnsi="Times New Roman" w:cs="Times New Roman"/>
                <w:sz w:val="28"/>
                <w:szCs w:val="28"/>
              </w:rPr>
              <w:t>.</w:t>
            </w:r>
          </w:p>
          <w:p w14:paraId="3BEBD30A" w14:textId="77777777" w:rsidR="00C9333C" w:rsidRPr="00C9333C" w:rsidRDefault="00C9333C" w:rsidP="003C572A">
            <w:pPr>
              <w:pStyle w:val="af8"/>
              <w:spacing w:after="120"/>
              <w:ind w:left="113" w:right="114"/>
              <w:jc w:val="both"/>
              <w:rPr>
                <w:rFonts w:ascii="Times New Roman" w:hAnsi="Times New Roman"/>
                <w:color w:val="000000"/>
                <w:sz w:val="28"/>
                <w:szCs w:val="28"/>
              </w:rPr>
            </w:pPr>
          </w:p>
        </w:tc>
      </w:tr>
      <w:tr w:rsidR="00C9333C" w:rsidRPr="00C9333C" w14:paraId="7CAA2D90"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16452800"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761C5147" w14:textId="7F74D5DB"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Пункт 1.8 Приложения 2 к Проекту</w:t>
            </w:r>
          </w:p>
        </w:tc>
        <w:tc>
          <w:tcPr>
            <w:tcW w:w="6662" w:type="dxa"/>
            <w:tcBorders>
              <w:top w:val="single" w:sz="4" w:space="0" w:color="auto"/>
              <w:left w:val="single" w:sz="4" w:space="0" w:color="auto"/>
              <w:bottom w:val="single" w:sz="4" w:space="0" w:color="auto"/>
              <w:right w:val="single" w:sz="4" w:space="0" w:color="auto"/>
            </w:tcBorders>
          </w:tcPr>
          <w:p w14:paraId="51F728E9" w14:textId="77777777"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Кредитные организации просят уточнить, при изменении состава уполномоченных лиц пользователя ПЦР - юридического лица, обладающих правом использования электронной подписи пользователя ПЦР, должны аннулироваться сертификаты всех пользователей такого юридического лица или только тех пользователей, которые исключены из состава уполномоченных лиц?</w:t>
            </w:r>
          </w:p>
          <w:p w14:paraId="11E95255" w14:textId="77777777"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 xml:space="preserve">Кроме того, изменение состава уполномоченных лиц – это не только сокращение, но и пополнение списка. При появлении новых уполномоченных лиц не требуется смена </w:t>
            </w:r>
            <w:proofErr w:type="spellStart"/>
            <w:r w:rsidRPr="00C9333C">
              <w:rPr>
                <w:rFonts w:ascii="Times New Roman" w:hAnsi="Times New Roman" w:cs="Times New Roman"/>
                <w:sz w:val="28"/>
                <w:szCs w:val="28"/>
              </w:rPr>
              <w:t>аутентификационных</w:t>
            </w:r>
            <w:proofErr w:type="spellEnd"/>
            <w:r w:rsidRPr="00C9333C">
              <w:rPr>
                <w:rFonts w:ascii="Times New Roman" w:hAnsi="Times New Roman" w:cs="Times New Roman"/>
                <w:sz w:val="28"/>
                <w:szCs w:val="28"/>
              </w:rPr>
              <w:t xml:space="preserve"> данных и аннулирование сертификата.</w:t>
            </w:r>
          </w:p>
          <w:p w14:paraId="3767035C" w14:textId="3F0838A2"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В случаях, когда система аутентификации участника ПЦР предполагает использование персонифицированных учетных записей и сертификатов для каждого уполномоченного лица, данное требование также теряет свою актуальность.</w:t>
            </w:r>
          </w:p>
        </w:tc>
        <w:tc>
          <w:tcPr>
            <w:tcW w:w="2127" w:type="dxa"/>
            <w:tcBorders>
              <w:top w:val="single" w:sz="4" w:space="0" w:color="auto"/>
              <w:left w:val="single" w:sz="4" w:space="0" w:color="auto"/>
              <w:bottom w:val="single" w:sz="4" w:space="0" w:color="auto"/>
              <w:right w:val="single" w:sz="4" w:space="0" w:color="auto"/>
            </w:tcBorders>
          </w:tcPr>
          <w:p w14:paraId="05F8AFED" w14:textId="62996D5F" w:rsidR="00C9333C" w:rsidRPr="009A14F6" w:rsidRDefault="00C01B74"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Учтено</w:t>
            </w:r>
          </w:p>
        </w:tc>
        <w:tc>
          <w:tcPr>
            <w:tcW w:w="4677" w:type="dxa"/>
            <w:tcBorders>
              <w:top w:val="single" w:sz="4" w:space="0" w:color="auto"/>
              <w:left w:val="single" w:sz="4" w:space="0" w:color="auto"/>
              <w:bottom w:val="single" w:sz="4" w:space="0" w:color="auto"/>
              <w:right w:val="single" w:sz="4" w:space="0" w:color="auto"/>
            </w:tcBorders>
          </w:tcPr>
          <w:p w14:paraId="6889E0D7" w14:textId="2E94BC7D" w:rsidR="00C01B74" w:rsidRPr="00134A03" w:rsidRDefault="00134A03" w:rsidP="00C01B74">
            <w:pPr>
              <w:pStyle w:val="afc"/>
              <w:spacing w:after="120" w:line="240" w:lineRule="auto"/>
              <w:ind w:firstLine="0"/>
              <w:rPr>
                <w:szCs w:val="28"/>
              </w:rPr>
            </w:pPr>
            <w:r w:rsidRPr="00134A03">
              <w:rPr>
                <w:szCs w:val="28"/>
              </w:rPr>
              <w:t>Абзац изложен</w:t>
            </w:r>
            <w:r w:rsidR="00C01B74" w:rsidRPr="00134A03">
              <w:rPr>
                <w:szCs w:val="28"/>
              </w:rPr>
              <w:t xml:space="preserve"> в следующей редакции:</w:t>
            </w:r>
          </w:p>
          <w:p w14:paraId="3081BFDC" w14:textId="527842B5" w:rsidR="00C9333C" w:rsidRPr="00C9333C" w:rsidRDefault="00C9333C" w:rsidP="00163E6E">
            <w:pPr>
              <w:pStyle w:val="afc"/>
              <w:spacing w:after="120" w:line="240" w:lineRule="auto"/>
              <w:ind w:firstLine="0"/>
              <w:rPr>
                <w:color w:val="000000"/>
                <w:szCs w:val="28"/>
              </w:rPr>
            </w:pPr>
            <w:r w:rsidRPr="00134A03">
              <w:rPr>
                <w:szCs w:val="28"/>
              </w:rPr>
              <w:t xml:space="preserve">«Аннулирование сертификата ключа проверки электронной подписи пользователя платформы цифрового рубля и смена </w:t>
            </w:r>
            <w:proofErr w:type="spellStart"/>
            <w:r w:rsidRPr="00134A03">
              <w:rPr>
                <w:szCs w:val="28"/>
              </w:rPr>
              <w:t>аутентификационных</w:t>
            </w:r>
            <w:proofErr w:type="spellEnd"/>
            <w:r w:rsidRPr="00134A03">
              <w:rPr>
                <w:szCs w:val="28"/>
              </w:rPr>
              <w:t xml:space="preserve"> данных для доступа пользователя платформы цифрового рубля к системе ДБО участника платформы цифрового рубля при исключении из состава уполномоченных лиц пользователя платформы цифрового рубля – юридического лица, обладающих правом использования электронной подписи пользователя платформы цифрового рубля.»</w:t>
            </w:r>
            <w:r w:rsidR="002C0A5C">
              <w:rPr>
                <w:szCs w:val="28"/>
              </w:rPr>
              <w:t>.</w:t>
            </w:r>
          </w:p>
        </w:tc>
      </w:tr>
      <w:tr w:rsidR="00C9333C" w:rsidRPr="00C9333C" w14:paraId="58E9D707"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56193F33"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219A5B99" w14:textId="403D3A8E"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Пункт 2.3 Приложения 2 к Проекту</w:t>
            </w:r>
          </w:p>
        </w:tc>
        <w:tc>
          <w:tcPr>
            <w:tcW w:w="6662" w:type="dxa"/>
            <w:tcBorders>
              <w:top w:val="single" w:sz="4" w:space="0" w:color="auto"/>
              <w:left w:val="single" w:sz="4" w:space="0" w:color="auto"/>
              <w:bottom w:val="single" w:sz="4" w:space="0" w:color="auto"/>
              <w:right w:val="single" w:sz="4" w:space="0" w:color="auto"/>
            </w:tcBorders>
          </w:tcPr>
          <w:p w14:paraId="2E55454B"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исключить или дать детальные пояснения по технологии реализация механизма, исключающего возможность использования сторонних программных средств ввода и отключения механизма регистрации истории ввода.</w:t>
            </w:r>
          </w:p>
          <w:p w14:paraId="51976A59" w14:textId="77777777" w:rsidR="00134A03" w:rsidRPr="00134A03" w:rsidRDefault="00134A03" w:rsidP="00134A03">
            <w:pPr>
              <w:spacing w:after="120" w:line="240" w:lineRule="auto"/>
              <w:ind w:left="255" w:right="256"/>
              <w:jc w:val="both"/>
              <w:rPr>
                <w:rFonts w:ascii="Times New Roman" w:hAnsi="Times New Roman" w:cs="Times New Roman"/>
                <w:sz w:val="28"/>
                <w:szCs w:val="28"/>
              </w:rPr>
            </w:pPr>
            <w:r w:rsidRPr="00134A03">
              <w:rPr>
                <w:rFonts w:ascii="Times New Roman" w:hAnsi="Times New Roman" w:cs="Times New Roman"/>
                <w:sz w:val="28"/>
                <w:szCs w:val="28"/>
              </w:rPr>
              <w:t xml:space="preserve">По информации участников опроса, участник ПЦР не имеет возможности контроля окружения пользователя, в котором пользователь запускает приложение. Существуют лишь ограниченные возможности отслеживания конкретных наименований программного обеспечения и некоторых настроек окружения в определенных операционных системах. При этом исполнить требование данного пункта в полном объеме участнику ПЦР они не позволяют. </w:t>
            </w:r>
          </w:p>
          <w:p w14:paraId="39B8CEC7" w14:textId="38D7B5C5" w:rsidR="00134A03" w:rsidRPr="00C9333C" w:rsidRDefault="00134A03" w:rsidP="00134A03">
            <w:pPr>
              <w:spacing w:after="120" w:line="240" w:lineRule="auto"/>
              <w:ind w:left="255" w:right="256"/>
              <w:jc w:val="both"/>
              <w:rPr>
                <w:rFonts w:ascii="Times New Roman" w:hAnsi="Times New Roman" w:cs="Times New Roman"/>
                <w:sz w:val="28"/>
                <w:szCs w:val="28"/>
              </w:rPr>
            </w:pPr>
            <w:r w:rsidRPr="00134A03">
              <w:rPr>
                <w:rFonts w:ascii="Times New Roman" w:hAnsi="Times New Roman" w:cs="Times New Roman"/>
                <w:sz w:val="28"/>
                <w:szCs w:val="28"/>
              </w:rPr>
              <w:t>В случае существования соответствующей технологии кредитные организации просят предоставить информацию о ней.</w:t>
            </w:r>
          </w:p>
        </w:tc>
        <w:tc>
          <w:tcPr>
            <w:tcW w:w="2127" w:type="dxa"/>
            <w:tcBorders>
              <w:top w:val="single" w:sz="4" w:space="0" w:color="auto"/>
              <w:left w:val="single" w:sz="4" w:space="0" w:color="auto"/>
              <w:bottom w:val="single" w:sz="4" w:space="0" w:color="auto"/>
              <w:right w:val="single" w:sz="4" w:space="0" w:color="auto"/>
            </w:tcBorders>
          </w:tcPr>
          <w:p w14:paraId="01E18C1A" w14:textId="5646615C" w:rsidR="00C9333C" w:rsidRPr="009A14F6" w:rsidRDefault="00E21ED8" w:rsidP="00134A03">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Не учтено</w:t>
            </w:r>
          </w:p>
        </w:tc>
        <w:tc>
          <w:tcPr>
            <w:tcW w:w="4677" w:type="dxa"/>
            <w:tcBorders>
              <w:top w:val="single" w:sz="4" w:space="0" w:color="auto"/>
              <w:left w:val="single" w:sz="4" w:space="0" w:color="auto"/>
              <w:bottom w:val="single" w:sz="4" w:space="0" w:color="auto"/>
              <w:right w:val="single" w:sz="4" w:space="0" w:color="auto"/>
            </w:tcBorders>
          </w:tcPr>
          <w:p w14:paraId="31AB05F5" w14:textId="77777777" w:rsidR="00AE5ED7" w:rsidRDefault="00C9333C" w:rsidP="003C572A">
            <w:pPr>
              <w:pStyle w:val="af8"/>
              <w:spacing w:after="120"/>
              <w:ind w:left="113" w:right="114"/>
              <w:jc w:val="both"/>
              <w:rPr>
                <w:rFonts w:ascii="Times New Roman" w:hAnsi="Times New Roman"/>
                <w:sz w:val="28"/>
                <w:szCs w:val="28"/>
              </w:rPr>
            </w:pPr>
            <w:r w:rsidRPr="00C9333C">
              <w:rPr>
                <w:rFonts w:ascii="Times New Roman" w:hAnsi="Times New Roman"/>
                <w:sz w:val="28"/>
                <w:szCs w:val="28"/>
              </w:rPr>
              <w:t>Под данным пунктом подразумевается использование собственной реализации клавиатуры в мобильном приложении участника платформы цифрового рубля, предназначенной для ввода чувствительной информации (пароль/</w:t>
            </w:r>
            <w:r w:rsidRPr="00C9333C">
              <w:rPr>
                <w:rFonts w:ascii="Times New Roman" w:hAnsi="Times New Roman"/>
                <w:sz w:val="28"/>
                <w:szCs w:val="28"/>
                <w:lang w:val="en-US"/>
              </w:rPr>
              <w:t>PIN</w:t>
            </w:r>
            <w:r w:rsidRPr="00C9333C">
              <w:rPr>
                <w:rFonts w:ascii="Times New Roman" w:hAnsi="Times New Roman"/>
                <w:sz w:val="28"/>
                <w:szCs w:val="28"/>
              </w:rPr>
              <w:t xml:space="preserve">) с целью невозможности ее перехвата. </w:t>
            </w:r>
          </w:p>
          <w:p w14:paraId="44C872D3" w14:textId="64F970CF" w:rsidR="00C9333C" w:rsidRPr="00C9333C" w:rsidRDefault="00C9333C" w:rsidP="00590CC5">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В том случае, если реализация такого функционала не представляется возможным, необходимо отключить кэш клавиатуры.</w:t>
            </w:r>
          </w:p>
        </w:tc>
      </w:tr>
      <w:tr w:rsidR="00C9333C" w:rsidRPr="00C9333C" w14:paraId="36FA56CC"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3961EB32"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7C88B9EC" w14:textId="07FC2724"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Пункт 2.4 Приложения 2 к Проекту</w:t>
            </w:r>
          </w:p>
        </w:tc>
        <w:tc>
          <w:tcPr>
            <w:tcW w:w="6662" w:type="dxa"/>
            <w:tcBorders>
              <w:top w:val="single" w:sz="4" w:space="0" w:color="auto"/>
              <w:left w:val="single" w:sz="4" w:space="0" w:color="auto"/>
              <w:bottom w:val="single" w:sz="4" w:space="0" w:color="auto"/>
              <w:right w:val="single" w:sz="4" w:space="0" w:color="auto"/>
            </w:tcBorders>
          </w:tcPr>
          <w:p w14:paraId="57CA1079"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исключить или дать детальные пояснения по технологии осуществление контроля целостности прикладного программного обеспечения и среды его функционирования.</w:t>
            </w:r>
          </w:p>
          <w:p w14:paraId="24518DFE" w14:textId="02C092D2" w:rsidR="00134A03" w:rsidRPr="00C9333C" w:rsidRDefault="00134A03" w:rsidP="00C9333C">
            <w:pPr>
              <w:spacing w:after="120" w:line="240" w:lineRule="auto"/>
              <w:ind w:left="255" w:right="256"/>
              <w:jc w:val="both"/>
              <w:rPr>
                <w:rFonts w:ascii="Times New Roman" w:hAnsi="Times New Roman" w:cs="Times New Roman"/>
                <w:sz w:val="28"/>
                <w:szCs w:val="28"/>
              </w:rPr>
            </w:pPr>
            <w:r w:rsidRPr="00134A03">
              <w:rPr>
                <w:rFonts w:ascii="Times New Roman" w:hAnsi="Times New Roman" w:cs="Times New Roman"/>
                <w:sz w:val="28"/>
                <w:szCs w:val="28"/>
              </w:rPr>
              <w:t>По информации участников опроса, участник ПЦР не имеет возможности контроля окружения, в котором пользователь запускает приложение. В случае существования соответствующей технологии кредитные организации просят предоставить информацию о ней.</w:t>
            </w:r>
          </w:p>
        </w:tc>
        <w:tc>
          <w:tcPr>
            <w:tcW w:w="2127" w:type="dxa"/>
            <w:tcBorders>
              <w:top w:val="single" w:sz="4" w:space="0" w:color="auto"/>
              <w:left w:val="single" w:sz="4" w:space="0" w:color="auto"/>
              <w:bottom w:val="single" w:sz="4" w:space="0" w:color="auto"/>
              <w:right w:val="single" w:sz="4" w:space="0" w:color="auto"/>
            </w:tcBorders>
          </w:tcPr>
          <w:p w14:paraId="67C11B78" w14:textId="6511D791" w:rsidR="00C9333C" w:rsidRPr="009A14F6" w:rsidRDefault="00AF0AD1" w:rsidP="00134A03">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Не учтено</w:t>
            </w:r>
          </w:p>
        </w:tc>
        <w:tc>
          <w:tcPr>
            <w:tcW w:w="4677" w:type="dxa"/>
            <w:tcBorders>
              <w:top w:val="single" w:sz="4" w:space="0" w:color="auto"/>
              <w:left w:val="single" w:sz="4" w:space="0" w:color="auto"/>
              <w:bottom w:val="single" w:sz="4" w:space="0" w:color="auto"/>
              <w:right w:val="single" w:sz="4" w:space="0" w:color="auto"/>
            </w:tcBorders>
          </w:tcPr>
          <w:p w14:paraId="7647AE65" w14:textId="5F31DADF" w:rsidR="00C9333C" w:rsidRPr="00C9333C" w:rsidRDefault="00134A03" w:rsidP="00134A03">
            <w:pPr>
              <w:pStyle w:val="af8"/>
              <w:spacing w:after="120"/>
              <w:ind w:left="113" w:right="114"/>
              <w:jc w:val="both"/>
              <w:rPr>
                <w:rFonts w:ascii="Times New Roman" w:hAnsi="Times New Roman"/>
                <w:color w:val="000000"/>
                <w:sz w:val="28"/>
                <w:szCs w:val="28"/>
              </w:rPr>
            </w:pPr>
            <w:r>
              <w:rPr>
                <w:rFonts w:ascii="Times New Roman" w:hAnsi="Times New Roman"/>
                <w:sz w:val="28"/>
                <w:szCs w:val="28"/>
              </w:rPr>
              <w:t>В частности, п</w:t>
            </w:r>
            <w:r w:rsidR="00C9333C" w:rsidRPr="00C9333C">
              <w:rPr>
                <w:rFonts w:ascii="Times New Roman" w:hAnsi="Times New Roman"/>
                <w:sz w:val="28"/>
                <w:szCs w:val="28"/>
              </w:rPr>
              <w:t>од контролем среды функционирования понимается в том числе проверка на отсутствие п</w:t>
            </w:r>
            <w:r w:rsidR="00C9333C" w:rsidRPr="00C9333C">
              <w:rPr>
                <w:rStyle w:val="aa"/>
                <w:rFonts w:ascii="Times New Roman" w:hAnsi="Times New Roman"/>
                <w:sz w:val="28"/>
                <w:szCs w:val="28"/>
              </w:rPr>
              <w:t xml:space="preserve">рав суперпользователя </w:t>
            </w:r>
            <w:r w:rsidR="00C9333C" w:rsidRPr="00C9333C">
              <w:rPr>
                <w:rFonts w:ascii="Times New Roman" w:hAnsi="Times New Roman"/>
                <w:sz w:val="28"/>
                <w:szCs w:val="28"/>
              </w:rPr>
              <w:t xml:space="preserve">(ROOT) на устройствах с ОС </w:t>
            </w:r>
            <w:proofErr w:type="spellStart"/>
            <w:r w:rsidR="00C9333C" w:rsidRPr="00C9333C">
              <w:rPr>
                <w:rFonts w:ascii="Times New Roman" w:hAnsi="Times New Roman"/>
                <w:sz w:val="28"/>
                <w:szCs w:val="28"/>
              </w:rPr>
              <w:t>Android</w:t>
            </w:r>
            <w:proofErr w:type="spellEnd"/>
            <w:r w:rsidR="00C9333C" w:rsidRPr="00C9333C">
              <w:rPr>
                <w:rFonts w:ascii="Times New Roman" w:hAnsi="Times New Roman"/>
                <w:sz w:val="28"/>
                <w:szCs w:val="28"/>
              </w:rPr>
              <w:t xml:space="preserve">, а также факта проведения операции </w:t>
            </w:r>
            <w:proofErr w:type="spellStart"/>
            <w:r w:rsidR="00C9333C" w:rsidRPr="00C9333C">
              <w:rPr>
                <w:rFonts w:ascii="Times New Roman" w:hAnsi="Times New Roman"/>
                <w:sz w:val="28"/>
                <w:szCs w:val="28"/>
              </w:rPr>
              <w:t>Jailbreak</w:t>
            </w:r>
            <w:proofErr w:type="spellEnd"/>
            <w:r w:rsidR="00C9333C" w:rsidRPr="00C9333C">
              <w:rPr>
                <w:rFonts w:ascii="Times New Roman" w:hAnsi="Times New Roman"/>
                <w:sz w:val="28"/>
                <w:szCs w:val="28"/>
              </w:rPr>
              <w:t>, позволяющей получить доступ к файловой системе на устройствах с ОС IOS.</w:t>
            </w:r>
          </w:p>
        </w:tc>
      </w:tr>
      <w:tr w:rsidR="00C9333C" w:rsidRPr="00C9333C" w14:paraId="73A460EC"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6F9A0530"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02C5F981" w14:textId="6F76437A"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Пункт 2.5 Приложения 2 к Проекту</w:t>
            </w:r>
          </w:p>
        </w:tc>
        <w:tc>
          <w:tcPr>
            <w:tcW w:w="6662" w:type="dxa"/>
            <w:tcBorders>
              <w:top w:val="single" w:sz="4" w:space="0" w:color="auto"/>
              <w:left w:val="single" w:sz="4" w:space="0" w:color="auto"/>
              <w:bottom w:val="single" w:sz="4" w:space="0" w:color="auto"/>
              <w:right w:val="single" w:sz="4" w:space="0" w:color="auto"/>
            </w:tcBorders>
          </w:tcPr>
          <w:p w14:paraId="00016F1B" w14:textId="101342B8"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определить точное количество попыток неудачной аутентификации в мобильном приложении, после которого необходимо заблокировать доступ к нему.</w:t>
            </w:r>
          </w:p>
        </w:tc>
        <w:tc>
          <w:tcPr>
            <w:tcW w:w="2127" w:type="dxa"/>
            <w:tcBorders>
              <w:top w:val="single" w:sz="4" w:space="0" w:color="auto"/>
              <w:left w:val="single" w:sz="4" w:space="0" w:color="auto"/>
              <w:bottom w:val="single" w:sz="4" w:space="0" w:color="auto"/>
              <w:right w:val="single" w:sz="4" w:space="0" w:color="auto"/>
            </w:tcBorders>
          </w:tcPr>
          <w:p w14:paraId="52101CDA" w14:textId="056A78BA" w:rsidR="00C9333C" w:rsidRPr="009A14F6" w:rsidRDefault="00AF0AD1"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Не учтено</w:t>
            </w:r>
          </w:p>
        </w:tc>
        <w:tc>
          <w:tcPr>
            <w:tcW w:w="4677" w:type="dxa"/>
            <w:tcBorders>
              <w:top w:val="single" w:sz="4" w:space="0" w:color="auto"/>
              <w:left w:val="single" w:sz="4" w:space="0" w:color="auto"/>
              <w:bottom w:val="single" w:sz="4" w:space="0" w:color="auto"/>
              <w:right w:val="single" w:sz="4" w:space="0" w:color="auto"/>
            </w:tcBorders>
          </w:tcPr>
          <w:p w14:paraId="4F2FB0F4" w14:textId="6AC129B8" w:rsidR="00C9333C" w:rsidRPr="00C9333C" w:rsidRDefault="00C9333C" w:rsidP="003C572A">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Участник платформы цифрового рубля вправе сам определить точное количество неудачных попыток аутентификации и время таймаута в соответствии с процессами, реализованными в рамках мобильного приложения участника платформы цифрового рубля.</w:t>
            </w:r>
          </w:p>
        </w:tc>
      </w:tr>
      <w:tr w:rsidR="00C9333C" w:rsidRPr="00C9333C" w14:paraId="1ADA8653"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3BD30F45"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2AFD900D" w14:textId="27079064"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Проект в целом</w:t>
            </w:r>
          </w:p>
        </w:tc>
        <w:tc>
          <w:tcPr>
            <w:tcW w:w="6662" w:type="dxa"/>
            <w:tcBorders>
              <w:top w:val="single" w:sz="4" w:space="0" w:color="auto"/>
              <w:left w:val="single" w:sz="4" w:space="0" w:color="auto"/>
              <w:bottom w:val="single" w:sz="4" w:space="0" w:color="auto"/>
              <w:right w:val="single" w:sz="4" w:space="0" w:color="auto"/>
            </w:tcBorders>
          </w:tcPr>
          <w:p w14:paraId="7AE733D9" w14:textId="77777777" w:rsid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Предлагается дополнить Проект информацией о том, что программный модуль Банка России участники ПЦР должны получать в соответствии с требованиями и в порядке, определенном Банком России.</w:t>
            </w:r>
          </w:p>
          <w:p w14:paraId="5C8C0F39" w14:textId="38AB647F" w:rsidR="00134A03" w:rsidRPr="00C9333C" w:rsidRDefault="00134A03" w:rsidP="00C9333C">
            <w:pPr>
              <w:spacing w:after="120" w:line="240" w:lineRule="auto"/>
              <w:ind w:left="255" w:right="256"/>
              <w:jc w:val="both"/>
              <w:rPr>
                <w:rFonts w:ascii="Times New Roman" w:hAnsi="Times New Roman" w:cs="Times New Roman"/>
                <w:sz w:val="28"/>
                <w:szCs w:val="28"/>
              </w:rPr>
            </w:pPr>
            <w:r w:rsidRPr="00134A03">
              <w:rPr>
                <w:rFonts w:ascii="Times New Roman" w:hAnsi="Times New Roman" w:cs="Times New Roman"/>
                <w:sz w:val="28"/>
                <w:szCs w:val="28"/>
              </w:rPr>
              <w:t>В настоящее время нигде не зафиксированы обязательства сторон, порядок реагирования и каналы получения участниками ПЦР данного модуля.</w:t>
            </w:r>
          </w:p>
        </w:tc>
        <w:tc>
          <w:tcPr>
            <w:tcW w:w="2127" w:type="dxa"/>
            <w:tcBorders>
              <w:top w:val="single" w:sz="4" w:space="0" w:color="auto"/>
              <w:left w:val="single" w:sz="4" w:space="0" w:color="auto"/>
              <w:bottom w:val="single" w:sz="4" w:space="0" w:color="auto"/>
              <w:right w:val="single" w:sz="4" w:space="0" w:color="auto"/>
            </w:tcBorders>
          </w:tcPr>
          <w:p w14:paraId="0430E902" w14:textId="63C26687" w:rsidR="00C9333C" w:rsidRPr="009A14F6" w:rsidRDefault="00AF0AD1"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Не учтено</w:t>
            </w:r>
          </w:p>
        </w:tc>
        <w:tc>
          <w:tcPr>
            <w:tcW w:w="4677" w:type="dxa"/>
            <w:tcBorders>
              <w:top w:val="single" w:sz="4" w:space="0" w:color="auto"/>
              <w:left w:val="single" w:sz="4" w:space="0" w:color="auto"/>
              <w:bottom w:val="single" w:sz="4" w:space="0" w:color="auto"/>
              <w:right w:val="single" w:sz="4" w:space="0" w:color="auto"/>
            </w:tcBorders>
          </w:tcPr>
          <w:p w14:paraId="6367A965" w14:textId="5069A238" w:rsidR="00C9333C" w:rsidRPr="00C9333C" w:rsidRDefault="00C9333C" w:rsidP="00590CC5">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 xml:space="preserve">Программный модуль Банка России распространяется в соответствии с условиями передачи программного обеспечения </w:t>
            </w:r>
            <w:r w:rsidR="0075640E">
              <w:rPr>
                <w:rFonts w:ascii="Times New Roman" w:hAnsi="Times New Roman"/>
                <w:sz w:val="28"/>
                <w:szCs w:val="28"/>
              </w:rPr>
              <w:t>к</w:t>
            </w:r>
            <w:r w:rsidR="0075640E" w:rsidRPr="00C9333C">
              <w:rPr>
                <w:rFonts w:ascii="Times New Roman" w:hAnsi="Times New Roman"/>
                <w:sz w:val="28"/>
                <w:szCs w:val="28"/>
              </w:rPr>
              <w:t xml:space="preserve">лиенту </w:t>
            </w:r>
            <w:r w:rsidRPr="00C9333C">
              <w:rPr>
                <w:rFonts w:ascii="Times New Roman" w:hAnsi="Times New Roman"/>
                <w:sz w:val="28"/>
                <w:szCs w:val="28"/>
              </w:rPr>
              <w:t>Банка России при заключении договора с участником платформы цифрового рубля.</w:t>
            </w:r>
          </w:p>
        </w:tc>
      </w:tr>
      <w:tr w:rsidR="00C9333C" w:rsidRPr="00C9333C" w14:paraId="6A420E91"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56D99A5D"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7503CECE" w14:textId="683B038C"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bCs/>
                <w:sz w:val="28"/>
                <w:szCs w:val="28"/>
              </w:rPr>
              <w:t>Проект в целом</w:t>
            </w:r>
          </w:p>
        </w:tc>
        <w:tc>
          <w:tcPr>
            <w:tcW w:w="6662" w:type="dxa"/>
            <w:tcBorders>
              <w:top w:val="single" w:sz="4" w:space="0" w:color="auto"/>
              <w:left w:val="single" w:sz="4" w:space="0" w:color="auto"/>
              <w:bottom w:val="single" w:sz="4" w:space="0" w:color="auto"/>
              <w:right w:val="single" w:sz="4" w:space="0" w:color="auto"/>
            </w:tcBorders>
          </w:tcPr>
          <w:p w14:paraId="2E2199B1" w14:textId="067ECC68"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Какие механизмы форматно-логического контроля необходимо применять для реализации требований Проекта?</w:t>
            </w:r>
          </w:p>
        </w:tc>
        <w:tc>
          <w:tcPr>
            <w:tcW w:w="2127" w:type="dxa"/>
            <w:tcBorders>
              <w:top w:val="single" w:sz="4" w:space="0" w:color="auto"/>
              <w:left w:val="single" w:sz="4" w:space="0" w:color="auto"/>
              <w:bottom w:val="single" w:sz="4" w:space="0" w:color="auto"/>
              <w:right w:val="single" w:sz="4" w:space="0" w:color="auto"/>
            </w:tcBorders>
          </w:tcPr>
          <w:p w14:paraId="5A11E1A8" w14:textId="6347AA5C" w:rsidR="00C9333C" w:rsidRPr="009A14F6" w:rsidRDefault="00FF27CC"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7B0AD95F" w14:textId="388325B2" w:rsidR="00C9333C" w:rsidRPr="00C9333C" w:rsidRDefault="00C9333C" w:rsidP="008C73F6">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 xml:space="preserve">В соответствии с Альбомом сообщений осуществляется проверка на корректность данных, передаваемых/получаемых </w:t>
            </w:r>
            <w:r w:rsidR="008C73F6">
              <w:rPr>
                <w:rFonts w:ascii="Times New Roman" w:hAnsi="Times New Roman"/>
                <w:sz w:val="28"/>
                <w:szCs w:val="28"/>
              </w:rPr>
              <w:t>электронных сообщений</w:t>
            </w:r>
            <w:r w:rsidR="00AF0AD1">
              <w:rPr>
                <w:rFonts w:ascii="Times New Roman" w:hAnsi="Times New Roman"/>
                <w:sz w:val="28"/>
                <w:szCs w:val="28"/>
              </w:rPr>
              <w:t>.</w:t>
            </w:r>
          </w:p>
        </w:tc>
      </w:tr>
      <w:tr w:rsidR="00C9333C" w:rsidRPr="00C9333C" w14:paraId="51C1403E" w14:textId="77777777" w:rsidTr="0047595E">
        <w:trPr>
          <w:trHeight w:val="300"/>
        </w:trPr>
        <w:tc>
          <w:tcPr>
            <w:tcW w:w="557" w:type="dxa"/>
            <w:tcBorders>
              <w:top w:val="single" w:sz="4" w:space="0" w:color="auto"/>
              <w:left w:val="single" w:sz="4" w:space="0" w:color="auto"/>
              <w:bottom w:val="single" w:sz="4" w:space="0" w:color="auto"/>
              <w:right w:val="single" w:sz="4" w:space="0" w:color="auto"/>
            </w:tcBorders>
          </w:tcPr>
          <w:p w14:paraId="182E2BF9" w14:textId="77777777" w:rsidR="00C9333C" w:rsidRPr="00C9333C" w:rsidRDefault="00C9333C" w:rsidP="00C9333C">
            <w:pPr>
              <w:pStyle w:val="af6"/>
              <w:numPr>
                <w:ilvl w:val="0"/>
                <w:numId w:val="9"/>
              </w:numPr>
              <w:ind w:left="103" w:firstLine="0"/>
              <w:jc w:val="both"/>
            </w:pPr>
          </w:p>
        </w:tc>
        <w:tc>
          <w:tcPr>
            <w:tcW w:w="1843" w:type="dxa"/>
            <w:tcBorders>
              <w:top w:val="single" w:sz="4" w:space="0" w:color="auto"/>
              <w:left w:val="single" w:sz="4" w:space="0" w:color="auto"/>
              <w:bottom w:val="single" w:sz="4" w:space="0" w:color="auto"/>
              <w:right w:val="single" w:sz="4" w:space="0" w:color="auto"/>
            </w:tcBorders>
          </w:tcPr>
          <w:p w14:paraId="3E59AA20" w14:textId="3B040D0B" w:rsidR="00C9333C" w:rsidRPr="00C9333C" w:rsidRDefault="00C9333C" w:rsidP="00C9333C">
            <w:pPr>
              <w:pStyle w:val="afb"/>
              <w:shd w:val="clear" w:color="auto" w:fill="auto"/>
              <w:spacing w:after="120" w:line="240" w:lineRule="auto"/>
              <w:jc w:val="center"/>
              <w:rPr>
                <w:rFonts w:cs="Times New Roman"/>
                <w:sz w:val="28"/>
                <w:szCs w:val="28"/>
              </w:rPr>
            </w:pPr>
            <w:r w:rsidRPr="00C9333C">
              <w:rPr>
                <w:rFonts w:cs="Times New Roman"/>
                <w:sz w:val="28"/>
                <w:szCs w:val="28"/>
              </w:rPr>
              <w:t>Проект в целом</w:t>
            </w:r>
          </w:p>
        </w:tc>
        <w:tc>
          <w:tcPr>
            <w:tcW w:w="6662" w:type="dxa"/>
            <w:tcBorders>
              <w:top w:val="single" w:sz="4" w:space="0" w:color="auto"/>
              <w:left w:val="single" w:sz="4" w:space="0" w:color="auto"/>
              <w:bottom w:val="single" w:sz="4" w:space="0" w:color="auto"/>
              <w:right w:val="single" w:sz="4" w:space="0" w:color="auto"/>
            </w:tcBorders>
          </w:tcPr>
          <w:p w14:paraId="10E07015" w14:textId="49746794" w:rsidR="00C9333C" w:rsidRPr="00C9333C" w:rsidRDefault="00C9333C" w:rsidP="00C9333C">
            <w:pPr>
              <w:spacing w:after="120" w:line="240" w:lineRule="auto"/>
              <w:ind w:left="255" w:right="256"/>
              <w:jc w:val="both"/>
              <w:rPr>
                <w:rFonts w:ascii="Times New Roman" w:hAnsi="Times New Roman" w:cs="Times New Roman"/>
                <w:sz w:val="28"/>
                <w:szCs w:val="28"/>
              </w:rPr>
            </w:pPr>
            <w:r w:rsidRPr="00C9333C">
              <w:rPr>
                <w:rFonts w:ascii="Times New Roman" w:hAnsi="Times New Roman" w:cs="Times New Roman"/>
                <w:sz w:val="28"/>
                <w:szCs w:val="28"/>
              </w:rPr>
              <w:t>Распространяются ли положения Проекта на микрофинансовые организации (МФО)? Планируется ли включать МФО в число участников ПЦР и предъявлять к ним требования по обеспечению защиты информации?</w:t>
            </w:r>
          </w:p>
        </w:tc>
        <w:tc>
          <w:tcPr>
            <w:tcW w:w="2127" w:type="dxa"/>
            <w:tcBorders>
              <w:top w:val="single" w:sz="4" w:space="0" w:color="auto"/>
              <w:left w:val="single" w:sz="4" w:space="0" w:color="auto"/>
              <w:bottom w:val="single" w:sz="4" w:space="0" w:color="auto"/>
              <w:right w:val="single" w:sz="4" w:space="0" w:color="auto"/>
            </w:tcBorders>
          </w:tcPr>
          <w:p w14:paraId="0D38A309" w14:textId="4F5F8A0D" w:rsidR="00C9333C" w:rsidRPr="009A14F6" w:rsidRDefault="00FF27CC" w:rsidP="00C9333C">
            <w:pPr>
              <w:spacing w:after="120" w:line="240" w:lineRule="auto"/>
              <w:jc w:val="center"/>
              <w:rPr>
                <w:rFonts w:ascii="Times New Roman" w:hAnsi="Times New Roman" w:cs="Times New Roman"/>
                <w:color w:val="FF0000"/>
                <w:sz w:val="28"/>
                <w:szCs w:val="28"/>
              </w:rPr>
            </w:pPr>
            <w:r w:rsidRPr="009A14F6">
              <w:rPr>
                <w:rFonts w:ascii="Times New Roman" w:hAnsi="Times New Roman" w:cs="Times New Roman"/>
                <w:sz w:val="28"/>
                <w:szCs w:val="28"/>
              </w:rPr>
              <w:t>Представлено</w:t>
            </w:r>
            <w:r w:rsidRPr="009A14F6">
              <w:rPr>
                <w:rFonts w:ascii="Times New Roman" w:hAnsi="Times New Roman"/>
                <w:sz w:val="28"/>
                <w:szCs w:val="28"/>
              </w:rPr>
              <w:t xml:space="preserve"> </w:t>
            </w:r>
            <w:r w:rsidRPr="009A14F6">
              <w:rPr>
                <w:rFonts w:ascii="Times New Roman" w:hAnsi="Times New Roman" w:cs="Times New Roman"/>
                <w:sz w:val="28"/>
                <w:szCs w:val="28"/>
              </w:rPr>
              <w:t>пояснение</w:t>
            </w:r>
          </w:p>
        </w:tc>
        <w:tc>
          <w:tcPr>
            <w:tcW w:w="4677" w:type="dxa"/>
            <w:tcBorders>
              <w:top w:val="single" w:sz="4" w:space="0" w:color="auto"/>
              <w:left w:val="single" w:sz="4" w:space="0" w:color="auto"/>
              <w:bottom w:val="single" w:sz="4" w:space="0" w:color="auto"/>
              <w:right w:val="single" w:sz="4" w:space="0" w:color="auto"/>
            </w:tcBorders>
          </w:tcPr>
          <w:p w14:paraId="2F9E2AEA" w14:textId="7F812332" w:rsidR="00C9333C" w:rsidRPr="00C9333C" w:rsidRDefault="00C9333C" w:rsidP="00AF0AD1">
            <w:pPr>
              <w:spacing w:after="120" w:line="240" w:lineRule="auto"/>
              <w:ind w:left="113" w:right="114"/>
              <w:jc w:val="both"/>
              <w:rPr>
                <w:rFonts w:ascii="Times New Roman" w:hAnsi="Times New Roman" w:cs="Times New Roman"/>
                <w:sz w:val="28"/>
                <w:szCs w:val="28"/>
              </w:rPr>
            </w:pPr>
            <w:r w:rsidRPr="00C9333C">
              <w:rPr>
                <w:rFonts w:ascii="Times New Roman" w:hAnsi="Times New Roman" w:cs="Times New Roman"/>
                <w:sz w:val="28"/>
                <w:szCs w:val="28"/>
              </w:rPr>
              <w:t xml:space="preserve">В соответствии с </w:t>
            </w:r>
            <w:r w:rsidR="0075640E">
              <w:rPr>
                <w:rFonts w:ascii="Times New Roman" w:hAnsi="Times New Roman" w:cs="Times New Roman"/>
                <w:sz w:val="28"/>
                <w:szCs w:val="28"/>
              </w:rPr>
              <w:t xml:space="preserve">Федеральным законом </w:t>
            </w:r>
            <w:r w:rsidR="00590CC5" w:rsidRPr="00590CC5">
              <w:rPr>
                <w:rFonts w:ascii="Times New Roman" w:hAnsi="Times New Roman" w:cs="Times New Roman"/>
                <w:sz w:val="28"/>
                <w:szCs w:val="28"/>
              </w:rPr>
              <w:t>от 27.07.2011</w:t>
            </w:r>
            <w:r w:rsidR="00590CC5">
              <w:rPr>
                <w:rFonts w:ascii="Times New Roman" w:hAnsi="Times New Roman" w:cs="Times New Roman"/>
                <w:sz w:val="28"/>
                <w:szCs w:val="28"/>
              </w:rPr>
              <w:t xml:space="preserve"> </w:t>
            </w:r>
            <w:r w:rsidR="0075640E">
              <w:rPr>
                <w:rFonts w:ascii="Times New Roman" w:hAnsi="Times New Roman" w:cs="Times New Roman"/>
                <w:sz w:val="28"/>
                <w:szCs w:val="28"/>
              </w:rPr>
              <w:t xml:space="preserve">№ </w:t>
            </w:r>
            <w:r w:rsidRPr="00C9333C">
              <w:rPr>
                <w:rFonts w:ascii="Times New Roman" w:hAnsi="Times New Roman" w:cs="Times New Roman"/>
                <w:sz w:val="28"/>
                <w:szCs w:val="28"/>
              </w:rPr>
              <w:t xml:space="preserve">161-ФЗ </w:t>
            </w:r>
            <w:r w:rsidR="00590CC5">
              <w:rPr>
                <w:rFonts w:ascii="Times New Roman" w:hAnsi="Times New Roman" w:cs="Times New Roman"/>
                <w:sz w:val="28"/>
                <w:szCs w:val="28"/>
              </w:rPr>
              <w:br/>
            </w:r>
            <w:r w:rsidRPr="00C9333C">
              <w:rPr>
                <w:rFonts w:ascii="Times New Roman" w:hAnsi="Times New Roman" w:cs="Times New Roman"/>
                <w:sz w:val="28"/>
                <w:szCs w:val="28"/>
              </w:rPr>
              <w:t xml:space="preserve">«О национальной платежной системе» участник платформы цифрового рубля – оператор по переводу денежных средств (за исключением Банка России) или </w:t>
            </w:r>
            <w:r w:rsidRPr="00C9333C">
              <w:rPr>
                <w:rFonts w:ascii="Times New Roman" w:hAnsi="Times New Roman" w:cs="Times New Roman"/>
                <w:sz w:val="28"/>
                <w:szCs w:val="28"/>
              </w:rPr>
              <w:lastRenderedPageBreak/>
              <w:t>иностранный банк, предоставляющие пользователям платформы цифрового рубля доступ к платформе цифрового рубля в целях совершения операций с цифровыми рублями.</w:t>
            </w:r>
          </w:p>
          <w:p w14:paraId="50D335BC" w14:textId="34AB4326" w:rsidR="00C9333C" w:rsidRPr="00C9333C" w:rsidRDefault="00C9333C" w:rsidP="00134A03">
            <w:pPr>
              <w:pStyle w:val="af8"/>
              <w:spacing w:after="120"/>
              <w:ind w:left="113" w:right="114"/>
              <w:jc w:val="both"/>
              <w:rPr>
                <w:rFonts w:ascii="Times New Roman" w:hAnsi="Times New Roman"/>
                <w:color w:val="000000"/>
                <w:sz w:val="28"/>
                <w:szCs w:val="28"/>
              </w:rPr>
            </w:pPr>
            <w:r w:rsidRPr="00C9333C">
              <w:rPr>
                <w:rFonts w:ascii="Times New Roman" w:hAnsi="Times New Roman"/>
                <w:sz w:val="28"/>
                <w:szCs w:val="28"/>
              </w:rPr>
              <w:t>Проект распространяется на операторов по переводу денежных средств</w:t>
            </w:r>
            <w:r w:rsidR="00AF0AD1">
              <w:rPr>
                <w:rFonts w:ascii="Times New Roman" w:hAnsi="Times New Roman"/>
                <w:sz w:val="28"/>
                <w:szCs w:val="28"/>
              </w:rPr>
              <w:t>.</w:t>
            </w:r>
          </w:p>
        </w:tc>
      </w:tr>
    </w:tbl>
    <w:p w14:paraId="6CEEB8D5" w14:textId="77777777" w:rsidR="00DC64F8" w:rsidRPr="009925CA" w:rsidRDefault="00DC64F8" w:rsidP="00FF27CC">
      <w:pPr>
        <w:pStyle w:val="15"/>
        <w:spacing w:after="460" w:line="240" w:lineRule="auto"/>
        <w:ind w:firstLine="0"/>
        <w:contextualSpacing/>
        <w:rPr>
          <w:b/>
        </w:rPr>
      </w:pPr>
    </w:p>
    <w:sectPr w:rsidR="00DC64F8" w:rsidRPr="009925CA" w:rsidSect="00E92C91">
      <w:footerReference w:type="default" r:id="rId8"/>
      <w:pgSz w:w="16838" w:h="11906" w:orient="landscape"/>
      <w:pgMar w:top="993" w:right="678" w:bottom="709"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D219" w14:textId="77777777" w:rsidR="00926460" w:rsidRDefault="00926460" w:rsidP="005C5EB3">
      <w:pPr>
        <w:spacing w:after="0" w:line="240" w:lineRule="auto"/>
      </w:pPr>
      <w:r>
        <w:separator/>
      </w:r>
    </w:p>
  </w:endnote>
  <w:endnote w:type="continuationSeparator" w:id="0">
    <w:p w14:paraId="2B25CF19" w14:textId="77777777" w:rsidR="00926460" w:rsidRDefault="00926460" w:rsidP="005C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72405638"/>
      <w:docPartObj>
        <w:docPartGallery w:val="Page Numbers (Bottom of Page)"/>
        <w:docPartUnique/>
      </w:docPartObj>
    </w:sdtPr>
    <w:sdtEndPr/>
    <w:sdtContent>
      <w:p w14:paraId="08DCBF04" w14:textId="759874B1" w:rsidR="00B439C2" w:rsidRPr="00B439C2" w:rsidRDefault="00B439C2" w:rsidP="00B439C2">
        <w:pPr>
          <w:pStyle w:val="af4"/>
          <w:jc w:val="right"/>
          <w:rPr>
            <w:rFonts w:ascii="Times New Roman" w:hAnsi="Times New Roman" w:cs="Times New Roman"/>
          </w:rPr>
        </w:pPr>
        <w:r w:rsidRPr="00B439C2">
          <w:rPr>
            <w:rFonts w:ascii="Times New Roman" w:hAnsi="Times New Roman" w:cs="Times New Roman"/>
          </w:rPr>
          <w:fldChar w:fldCharType="begin"/>
        </w:r>
        <w:r w:rsidRPr="00B439C2">
          <w:rPr>
            <w:rFonts w:ascii="Times New Roman" w:hAnsi="Times New Roman" w:cs="Times New Roman"/>
          </w:rPr>
          <w:instrText>PAGE   \* MERGEFORMAT</w:instrText>
        </w:r>
        <w:r w:rsidRPr="00B439C2">
          <w:rPr>
            <w:rFonts w:ascii="Times New Roman" w:hAnsi="Times New Roman" w:cs="Times New Roman"/>
          </w:rPr>
          <w:fldChar w:fldCharType="separate"/>
        </w:r>
        <w:r w:rsidR="0061648B">
          <w:rPr>
            <w:rFonts w:ascii="Times New Roman" w:hAnsi="Times New Roman" w:cs="Times New Roman"/>
            <w:noProof/>
          </w:rPr>
          <w:t>19</w:t>
        </w:r>
        <w:r w:rsidRPr="00B439C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12F5" w14:textId="77777777" w:rsidR="00926460" w:rsidRDefault="00926460" w:rsidP="005C5EB3">
      <w:pPr>
        <w:spacing w:after="0" w:line="240" w:lineRule="auto"/>
      </w:pPr>
      <w:r>
        <w:separator/>
      </w:r>
    </w:p>
  </w:footnote>
  <w:footnote w:type="continuationSeparator" w:id="0">
    <w:p w14:paraId="6BC82AE0" w14:textId="77777777" w:rsidR="00926460" w:rsidRDefault="00926460" w:rsidP="005C5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E04"/>
    <w:multiLevelType w:val="hybridMultilevel"/>
    <w:tmpl w:val="0C047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94AB7"/>
    <w:multiLevelType w:val="multilevel"/>
    <w:tmpl w:val="E78ECC52"/>
    <w:lvl w:ilvl="0">
      <w:start w:val="1"/>
      <w:numFmt w:val="decimal"/>
      <w:pStyle w:val="1"/>
      <w:lvlText w:val="%1."/>
      <w:lvlJc w:val="left"/>
      <w:pPr>
        <w:ind w:left="2629" w:hanging="360"/>
      </w:pPr>
    </w:lvl>
    <w:lvl w:ilvl="1">
      <w:start w:val="1"/>
      <w:numFmt w:val="decimal"/>
      <w:pStyle w:val="411"/>
      <w:lvlText w:val="%1.%2."/>
      <w:lvlJc w:val="left"/>
      <w:pPr>
        <w:ind w:left="2559" w:hanging="432"/>
      </w:pPr>
      <w:rPr>
        <w:i w:val="0"/>
      </w:rPr>
    </w:lvl>
    <w:lvl w:ilvl="2">
      <w:start w:val="1"/>
      <w:numFmt w:val="decimal"/>
      <w:pStyle w:val="5"/>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 w15:restartNumberingAfterBreak="0">
    <w:nsid w:val="0AC55AC3"/>
    <w:multiLevelType w:val="hybridMultilevel"/>
    <w:tmpl w:val="8C74A198"/>
    <w:lvl w:ilvl="0" w:tplc="C992880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137166E"/>
    <w:multiLevelType w:val="hybridMultilevel"/>
    <w:tmpl w:val="7E702D2A"/>
    <w:lvl w:ilvl="0" w:tplc="C992880C">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15:restartNumberingAfterBreak="0">
    <w:nsid w:val="12644031"/>
    <w:multiLevelType w:val="hybridMultilevel"/>
    <w:tmpl w:val="D93213B0"/>
    <w:lvl w:ilvl="0" w:tplc="C9928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1B448F"/>
    <w:multiLevelType w:val="hybridMultilevel"/>
    <w:tmpl w:val="B5B6AE04"/>
    <w:lvl w:ilvl="0" w:tplc="14A8DB3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E850E79"/>
    <w:multiLevelType w:val="hybridMultilevel"/>
    <w:tmpl w:val="87044A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BCD20BA"/>
    <w:multiLevelType w:val="hybridMultilevel"/>
    <w:tmpl w:val="6AF24F08"/>
    <w:lvl w:ilvl="0" w:tplc="E2E65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CB1400"/>
    <w:multiLevelType w:val="hybridMultilevel"/>
    <w:tmpl w:val="15166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723CC2"/>
    <w:multiLevelType w:val="hybridMultilevel"/>
    <w:tmpl w:val="4940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FC4F75"/>
    <w:multiLevelType w:val="hybridMultilevel"/>
    <w:tmpl w:val="1EF057A8"/>
    <w:lvl w:ilvl="0" w:tplc="0419000F">
      <w:start w:val="1"/>
      <w:numFmt w:val="decimal"/>
      <w:lvlText w:val="%1."/>
      <w:lvlJc w:val="left"/>
      <w:pPr>
        <w:ind w:left="785"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 w15:restartNumberingAfterBreak="0">
    <w:nsid w:val="6BBE3328"/>
    <w:multiLevelType w:val="multilevel"/>
    <w:tmpl w:val="0038B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1898880">
    <w:abstractNumId w:val="8"/>
  </w:num>
  <w:num w:numId="2" w16cid:durableId="560750316">
    <w:abstractNumId w:val="11"/>
  </w:num>
  <w:num w:numId="3" w16cid:durableId="114253577">
    <w:abstractNumId w:val="0"/>
  </w:num>
  <w:num w:numId="4" w16cid:durableId="1824541384">
    <w:abstractNumId w:val="7"/>
  </w:num>
  <w:num w:numId="5" w16cid:durableId="184485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8492821">
    <w:abstractNumId w:val="6"/>
  </w:num>
  <w:num w:numId="7" w16cid:durableId="250817858">
    <w:abstractNumId w:val="4"/>
  </w:num>
  <w:num w:numId="8" w16cid:durableId="784538654">
    <w:abstractNumId w:val="2"/>
  </w:num>
  <w:num w:numId="9" w16cid:durableId="1433864003">
    <w:abstractNumId w:val="10"/>
  </w:num>
  <w:num w:numId="10" w16cid:durableId="93091062">
    <w:abstractNumId w:val="9"/>
  </w:num>
  <w:num w:numId="11" w16cid:durableId="143355359">
    <w:abstractNumId w:val="5"/>
  </w:num>
  <w:num w:numId="12" w16cid:durableId="414329030">
    <w:abstractNumId w:val="3"/>
  </w:num>
  <w:num w:numId="13" w16cid:durableId="215434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A0"/>
    <w:rsid w:val="0000684A"/>
    <w:rsid w:val="00012CF5"/>
    <w:rsid w:val="00031071"/>
    <w:rsid w:val="00042358"/>
    <w:rsid w:val="0005523F"/>
    <w:rsid w:val="00060B4D"/>
    <w:rsid w:val="000664C6"/>
    <w:rsid w:val="000856C4"/>
    <w:rsid w:val="00094635"/>
    <w:rsid w:val="000A010A"/>
    <w:rsid w:val="000B1B6B"/>
    <w:rsid w:val="000C7371"/>
    <w:rsid w:val="000D26DC"/>
    <w:rsid w:val="000D3B37"/>
    <w:rsid w:val="000E54BC"/>
    <w:rsid w:val="000F07E2"/>
    <w:rsid w:val="000F1972"/>
    <w:rsid w:val="000F2940"/>
    <w:rsid w:val="00134A03"/>
    <w:rsid w:val="00153593"/>
    <w:rsid w:val="00153848"/>
    <w:rsid w:val="00163E6E"/>
    <w:rsid w:val="00175469"/>
    <w:rsid w:val="001939DC"/>
    <w:rsid w:val="001A52EE"/>
    <w:rsid w:val="001B2163"/>
    <w:rsid w:val="001B2D98"/>
    <w:rsid w:val="001C0FEF"/>
    <w:rsid w:val="001D158B"/>
    <w:rsid w:val="001D400A"/>
    <w:rsid w:val="001E1159"/>
    <w:rsid w:val="001F211A"/>
    <w:rsid w:val="001F32E9"/>
    <w:rsid w:val="00223E1B"/>
    <w:rsid w:val="0023142D"/>
    <w:rsid w:val="002512FC"/>
    <w:rsid w:val="00255CFE"/>
    <w:rsid w:val="00256BDA"/>
    <w:rsid w:val="00262E73"/>
    <w:rsid w:val="00291523"/>
    <w:rsid w:val="00297467"/>
    <w:rsid w:val="002B0DA3"/>
    <w:rsid w:val="002B70F3"/>
    <w:rsid w:val="002B734D"/>
    <w:rsid w:val="002C0A5C"/>
    <w:rsid w:val="002C2166"/>
    <w:rsid w:val="002D1CF6"/>
    <w:rsid w:val="002D32D0"/>
    <w:rsid w:val="002F6C04"/>
    <w:rsid w:val="00317D8A"/>
    <w:rsid w:val="00321020"/>
    <w:rsid w:val="00322742"/>
    <w:rsid w:val="00335A8E"/>
    <w:rsid w:val="00354399"/>
    <w:rsid w:val="0037597B"/>
    <w:rsid w:val="00390C98"/>
    <w:rsid w:val="003A49AA"/>
    <w:rsid w:val="003A7FF8"/>
    <w:rsid w:val="003B19F9"/>
    <w:rsid w:val="003C4A08"/>
    <w:rsid w:val="003C572A"/>
    <w:rsid w:val="003D1C55"/>
    <w:rsid w:val="003E06FB"/>
    <w:rsid w:val="003E7886"/>
    <w:rsid w:val="004018CC"/>
    <w:rsid w:val="004303BD"/>
    <w:rsid w:val="00430B41"/>
    <w:rsid w:val="00437431"/>
    <w:rsid w:val="00440A01"/>
    <w:rsid w:val="0044661D"/>
    <w:rsid w:val="0046091C"/>
    <w:rsid w:val="00460F9B"/>
    <w:rsid w:val="00461451"/>
    <w:rsid w:val="0046414F"/>
    <w:rsid w:val="00465C4D"/>
    <w:rsid w:val="0047595E"/>
    <w:rsid w:val="00491F95"/>
    <w:rsid w:val="004C6313"/>
    <w:rsid w:val="004F700C"/>
    <w:rsid w:val="005019B8"/>
    <w:rsid w:val="00505823"/>
    <w:rsid w:val="00524E31"/>
    <w:rsid w:val="00547BB4"/>
    <w:rsid w:val="0055194A"/>
    <w:rsid w:val="00554350"/>
    <w:rsid w:val="00554DEC"/>
    <w:rsid w:val="00580B4E"/>
    <w:rsid w:val="00590CC5"/>
    <w:rsid w:val="005919B6"/>
    <w:rsid w:val="0059350D"/>
    <w:rsid w:val="0059460D"/>
    <w:rsid w:val="005B04E9"/>
    <w:rsid w:val="005B58E0"/>
    <w:rsid w:val="005C023F"/>
    <w:rsid w:val="005C176D"/>
    <w:rsid w:val="005C5EB3"/>
    <w:rsid w:val="005F4A6C"/>
    <w:rsid w:val="00605D16"/>
    <w:rsid w:val="006146A0"/>
    <w:rsid w:val="0061648B"/>
    <w:rsid w:val="006172CB"/>
    <w:rsid w:val="00623AD5"/>
    <w:rsid w:val="00635002"/>
    <w:rsid w:val="00644B98"/>
    <w:rsid w:val="00651FCE"/>
    <w:rsid w:val="00667184"/>
    <w:rsid w:val="00682A04"/>
    <w:rsid w:val="0068407E"/>
    <w:rsid w:val="00686034"/>
    <w:rsid w:val="006866C7"/>
    <w:rsid w:val="006B43A1"/>
    <w:rsid w:val="006B5429"/>
    <w:rsid w:val="006C581E"/>
    <w:rsid w:val="006D0A4A"/>
    <w:rsid w:val="006D186F"/>
    <w:rsid w:val="006D44E0"/>
    <w:rsid w:val="006D566A"/>
    <w:rsid w:val="006E30FD"/>
    <w:rsid w:val="006E7F5F"/>
    <w:rsid w:val="006F01D5"/>
    <w:rsid w:val="006F07C3"/>
    <w:rsid w:val="006F31A9"/>
    <w:rsid w:val="007068CC"/>
    <w:rsid w:val="00713A8D"/>
    <w:rsid w:val="0073704F"/>
    <w:rsid w:val="00737C9C"/>
    <w:rsid w:val="007400A1"/>
    <w:rsid w:val="00741297"/>
    <w:rsid w:val="007432DB"/>
    <w:rsid w:val="00754E01"/>
    <w:rsid w:val="0075640E"/>
    <w:rsid w:val="007770FF"/>
    <w:rsid w:val="007D4D08"/>
    <w:rsid w:val="00801D9E"/>
    <w:rsid w:val="0080740B"/>
    <w:rsid w:val="008107E7"/>
    <w:rsid w:val="00823554"/>
    <w:rsid w:val="008528F1"/>
    <w:rsid w:val="008915D1"/>
    <w:rsid w:val="008A0337"/>
    <w:rsid w:val="008A5356"/>
    <w:rsid w:val="008B5442"/>
    <w:rsid w:val="008C1510"/>
    <w:rsid w:val="008C73F6"/>
    <w:rsid w:val="008C74BF"/>
    <w:rsid w:val="008F04ED"/>
    <w:rsid w:val="008F3B94"/>
    <w:rsid w:val="00926460"/>
    <w:rsid w:val="00927AE6"/>
    <w:rsid w:val="00931C62"/>
    <w:rsid w:val="00931F08"/>
    <w:rsid w:val="0093652C"/>
    <w:rsid w:val="00944420"/>
    <w:rsid w:val="00970BBD"/>
    <w:rsid w:val="009754E7"/>
    <w:rsid w:val="00975AD9"/>
    <w:rsid w:val="00981B88"/>
    <w:rsid w:val="009925CA"/>
    <w:rsid w:val="009A14F6"/>
    <w:rsid w:val="009C3FAB"/>
    <w:rsid w:val="009C435F"/>
    <w:rsid w:val="009E22CF"/>
    <w:rsid w:val="009E2FF1"/>
    <w:rsid w:val="009F197A"/>
    <w:rsid w:val="00A25C30"/>
    <w:rsid w:val="00A3046C"/>
    <w:rsid w:val="00A35CA6"/>
    <w:rsid w:val="00A848A0"/>
    <w:rsid w:val="00AA0CCF"/>
    <w:rsid w:val="00AA6A76"/>
    <w:rsid w:val="00AB1395"/>
    <w:rsid w:val="00AB27AC"/>
    <w:rsid w:val="00AB300D"/>
    <w:rsid w:val="00AC3DC0"/>
    <w:rsid w:val="00AC6A41"/>
    <w:rsid w:val="00AE5ED7"/>
    <w:rsid w:val="00AF0AD1"/>
    <w:rsid w:val="00AF2D27"/>
    <w:rsid w:val="00AF39B4"/>
    <w:rsid w:val="00AF4635"/>
    <w:rsid w:val="00AF5AFD"/>
    <w:rsid w:val="00AF5DD2"/>
    <w:rsid w:val="00AF6EB6"/>
    <w:rsid w:val="00AF76D8"/>
    <w:rsid w:val="00B17A55"/>
    <w:rsid w:val="00B26A71"/>
    <w:rsid w:val="00B4176D"/>
    <w:rsid w:val="00B4308B"/>
    <w:rsid w:val="00B439C2"/>
    <w:rsid w:val="00B44996"/>
    <w:rsid w:val="00B644BE"/>
    <w:rsid w:val="00B70C3C"/>
    <w:rsid w:val="00B91896"/>
    <w:rsid w:val="00BC2EE4"/>
    <w:rsid w:val="00BD1CCE"/>
    <w:rsid w:val="00C01B74"/>
    <w:rsid w:val="00C01F47"/>
    <w:rsid w:val="00C1357E"/>
    <w:rsid w:val="00C147D3"/>
    <w:rsid w:val="00C31A98"/>
    <w:rsid w:val="00C33B03"/>
    <w:rsid w:val="00C43419"/>
    <w:rsid w:val="00C6305B"/>
    <w:rsid w:val="00C631FB"/>
    <w:rsid w:val="00C668F0"/>
    <w:rsid w:val="00C7164E"/>
    <w:rsid w:val="00C82146"/>
    <w:rsid w:val="00C84166"/>
    <w:rsid w:val="00C9333C"/>
    <w:rsid w:val="00CA04BA"/>
    <w:rsid w:val="00CB04C4"/>
    <w:rsid w:val="00CC469F"/>
    <w:rsid w:val="00CD5FC2"/>
    <w:rsid w:val="00CF61E6"/>
    <w:rsid w:val="00D21C59"/>
    <w:rsid w:val="00D239CF"/>
    <w:rsid w:val="00D33E5B"/>
    <w:rsid w:val="00D43071"/>
    <w:rsid w:val="00D71E01"/>
    <w:rsid w:val="00D84C14"/>
    <w:rsid w:val="00D91ABF"/>
    <w:rsid w:val="00D95FAB"/>
    <w:rsid w:val="00DB56D2"/>
    <w:rsid w:val="00DC0504"/>
    <w:rsid w:val="00DC64F8"/>
    <w:rsid w:val="00DD1072"/>
    <w:rsid w:val="00DE43F7"/>
    <w:rsid w:val="00DF1D6B"/>
    <w:rsid w:val="00DF38AA"/>
    <w:rsid w:val="00DF510F"/>
    <w:rsid w:val="00E062D7"/>
    <w:rsid w:val="00E12796"/>
    <w:rsid w:val="00E21ED8"/>
    <w:rsid w:val="00E30BB1"/>
    <w:rsid w:val="00E33C4E"/>
    <w:rsid w:val="00E43022"/>
    <w:rsid w:val="00E45E26"/>
    <w:rsid w:val="00E62FE1"/>
    <w:rsid w:val="00E92C91"/>
    <w:rsid w:val="00E96E2A"/>
    <w:rsid w:val="00EA273A"/>
    <w:rsid w:val="00EA662A"/>
    <w:rsid w:val="00EA6DC3"/>
    <w:rsid w:val="00EB4F6A"/>
    <w:rsid w:val="00ED6DF3"/>
    <w:rsid w:val="00EE1EAB"/>
    <w:rsid w:val="00EF6E7A"/>
    <w:rsid w:val="00EF72AB"/>
    <w:rsid w:val="00F302A0"/>
    <w:rsid w:val="00F320CB"/>
    <w:rsid w:val="00F37A18"/>
    <w:rsid w:val="00F406F6"/>
    <w:rsid w:val="00F42358"/>
    <w:rsid w:val="00F5464B"/>
    <w:rsid w:val="00F6022D"/>
    <w:rsid w:val="00F65514"/>
    <w:rsid w:val="00F80585"/>
    <w:rsid w:val="00F8150E"/>
    <w:rsid w:val="00F820FC"/>
    <w:rsid w:val="00F87642"/>
    <w:rsid w:val="00FA6F2C"/>
    <w:rsid w:val="00FB0CD3"/>
    <w:rsid w:val="00FC526D"/>
    <w:rsid w:val="00FC78E4"/>
    <w:rsid w:val="00FC7C98"/>
    <w:rsid w:val="00FD2B7B"/>
    <w:rsid w:val="00FE0FBD"/>
    <w:rsid w:val="00FE1F7A"/>
    <w:rsid w:val="00FF07E9"/>
    <w:rsid w:val="00FF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93B4"/>
  <w15:chartTrackingRefBased/>
  <w15:docId w15:val="{6A2F591A-12DE-4391-A271-71B90EE2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qFormat/>
    <w:rsid w:val="00DC64F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5">
    <w:name w:val="heading 5"/>
    <w:aliases w:val="_ПОДПУНКТ,4_ПОДПУНКТ"/>
    <w:basedOn w:val="1"/>
    <w:next w:val="a"/>
    <w:link w:val="50"/>
    <w:uiPriority w:val="9"/>
    <w:unhideWhenUsed/>
    <w:qFormat/>
    <w:rsid w:val="001C0FEF"/>
    <w:pPr>
      <w:numPr>
        <w:ilvl w:val="2"/>
      </w:numPr>
      <w:tabs>
        <w:tab w:val="left" w:pos="1843"/>
      </w:tabs>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6034"/>
    <w:pPr>
      <w:ind w:left="720"/>
      <w:contextualSpacing/>
    </w:pPr>
  </w:style>
  <w:style w:type="character" w:styleId="a5">
    <w:name w:val="Hyperlink"/>
    <w:basedOn w:val="a0"/>
    <w:uiPriority w:val="99"/>
    <w:unhideWhenUsed/>
    <w:rsid w:val="002B734D"/>
    <w:rPr>
      <w:color w:val="0563C1" w:themeColor="hyperlink"/>
      <w:u w:val="single"/>
    </w:rPr>
  </w:style>
  <w:style w:type="character" w:customStyle="1" w:styleId="12">
    <w:name w:val="Неразрешенное упоминание1"/>
    <w:basedOn w:val="a0"/>
    <w:uiPriority w:val="99"/>
    <w:semiHidden/>
    <w:unhideWhenUsed/>
    <w:rsid w:val="002B734D"/>
    <w:rPr>
      <w:color w:val="605E5C"/>
      <w:shd w:val="clear" w:color="auto" w:fill="E1DFDD"/>
    </w:rPr>
  </w:style>
  <w:style w:type="paragraph" w:styleId="a6">
    <w:name w:val="footnote text"/>
    <w:basedOn w:val="a"/>
    <w:link w:val="a7"/>
    <w:uiPriority w:val="99"/>
    <w:semiHidden/>
    <w:unhideWhenUsed/>
    <w:rsid w:val="005C5EB3"/>
    <w:pPr>
      <w:spacing w:after="0" w:line="240" w:lineRule="auto"/>
    </w:pPr>
    <w:rPr>
      <w:sz w:val="20"/>
      <w:szCs w:val="20"/>
    </w:rPr>
  </w:style>
  <w:style w:type="character" w:customStyle="1" w:styleId="a7">
    <w:name w:val="Текст сноски Знак"/>
    <w:basedOn w:val="a0"/>
    <w:link w:val="a6"/>
    <w:uiPriority w:val="99"/>
    <w:semiHidden/>
    <w:rsid w:val="005C5EB3"/>
    <w:rPr>
      <w:sz w:val="20"/>
      <w:szCs w:val="20"/>
    </w:rPr>
  </w:style>
  <w:style w:type="character" w:styleId="a8">
    <w:name w:val="footnote reference"/>
    <w:basedOn w:val="a0"/>
    <w:uiPriority w:val="99"/>
    <w:semiHidden/>
    <w:unhideWhenUsed/>
    <w:rsid w:val="005C5EB3"/>
    <w:rPr>
      <w:vertAlign w:val="superscript"/>
    </w:rPr>
  </w:style>
  <w:style w:type="character" w:customStyle="1" w:styleId="13">
    <w:name w:val="Заголовок №1_"/>
    <w:basedOn w:val="a0"/>
    <w:link w:val="14"/>
    <w:rsid w:val="004C6313"/>
    <w:rPr>
      <w:rFonts w:ascii="Times New Roman" w:eastAsia="Times New Roman" w:hAnsi="Times New Roman" w:cs="Times New Roman"/>
      <w:b/>
      <w:bCs/>
      <w:sz w:val="28"/>
      <w:szCs w:val="28"/>
    </w:rPr>
  </w:style>
  <w:style w:type="character" w:customStyle="1" w:styleId="a9">
    <w:name w:val="Основной текст_"/>
    <w:basedOn w:val="a0"/>
    <w:link w:val="15"/>
    <w:rsid w:val="004C6313"/>
    <w:rPr>
      <w:rFonts w:ascii="Times New Roman" w:eastAsia="Times New Roman" w:hAnsi="Times New Roman" w:cs="Times New Roman"/>
      <w:sz w:val="28"/>
      <w:szCs w:val="28"/>
    </w:rPr>
  </w:style>
  <w:style w:type="paragraph" w:customStyle="1" w:styleId="14">
    <w:name w:val="Заголовок №1"/>
    <w:basedOn w:val="a"/>
    <w:link w:val="13"/>
    <w:rsid w:val="004C6313"/>
    <w:pPr>
      <w:widowControl w:val="0"/>
      <w:spacing w:after="0" w:line="360" w:lineRule="auto"/>
      <w:ind w:firstLine="700"/>
      <w:outlineLvl w:val="0"/>
    </w:pPr>
    <w:rPr>
      <w:rFonts w:ascii="Times New Roman" w:eastAsia="Times New Roman" w:hAnsi="Times New Roman" w:cs="Times New Roman"/>
      <w:b/>
      <w:bCs/>
      <w:sz w:val="28"/>
      <w:szCs w:val="28"/>
    </w:rPr>
  </w:style>
  <w:style w:type="paragraph" w:customStyle="1" w:styleId="15">
    <w:name w:val="Основной текст1"/>
    <w:basedOn w:val="a"/>
    <w:link w:val="a9"/>
    <w:rsid w:val="004C6313"/>
    <w:pPr>
      <w:widowControl w:val="0"/>
      <w:spacing w:after="0" w:line="360" w:lineRule="auto"/>
      <w:ind w:firstLine="400"/>
    </w:pPr>
    <w:rPr>
      <w:rFonts w:ascii="Times New Roman" w:eastAsia="Times New Roman" w:hAnsi="Times New Roman" w:cs="Times New Roman"/>
      <w:sz w:val="28"/>
      <w:szCs w:val="28"/>
    </w:rPr>
  </w:style>
  <w:style w:type="character" w:customStyle="1" w:styleId="2">
    <w:name w:val="Колонтитул (2)_"/>
    <w:basedOn w:val="a0"/>
    <w:link w:val="20"/>
    <w:rsid w:val="006172CB"/>
    <w:rPr>
      <w:rFonts w:ascii="Times New Roman" w:eastAsia="Times New Roman" w:hAnsi="Times New Roman" w:cs="Times New Roman"/>
      <w:sz w:val="20"/>
      <w:szCs w:val="20"/>
    </w:rPr>
  </w:style>
  <w:style w:type="paragraph" w:customStyle="1" w:styleId="20">
    <w:name w:val="Колонтитул (2)"/>
    <w:basedOn w:val="a"/>
    <w:link w:val="2"/>
    <w:rsid w:val="006172CB"/>
    <w:pPr>
      <w:widowControl w:val="0"/>
      <w:spacing w:after="0" w:line="240" w:lineRule="auto"/>
    </w:pPr>
    <w:rPr>
      <w:rFonts w:ascii="Times New Roman" w:eastAsia="Times New Roman" w:hAnsi="Times New Roman" w:cs="Times New Roman"/>
      <w:sz w:val="20"/>
      <w:szCs w:val="20"/>
    </w:rPr>
  </w:style>
  <w:style w:type="character" w:styleId="aa">
    <w:name w:val="annotation reference"/>
    <w:basedOn w:val="a0"/>
    <w:uiPriority w:val="99"/>
    <w:semiHidden/>
    <w:unhideWhenUsed/>
    <w:rsid w:val="006172CB"/>
    <w:rPr>
      <w:sz w:val="16"/>
      <w:szCs w:val="16"/>
    </w:rPr>
  </w:style>
  <w:style w:type="paragraph" w:styleId="ab">
    <w:name w:val="annotation text"/>
    <w:basedOn w:val="a"/>
    <w:link w:val="ac"/>
    <w:uiPriority w:val="99"/>
    <w:semiHidden/>
    <w:unhideWhenUsed/>
    <w:rsid w:val="006172CB"/>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c">
    <w:name w:val="Текст примечания Знак"/>
    <w:basedOn w:val="a0"/>
    <w:link w:val="ab"/>
    <w:uiPriority w:val="99"/>
    <w:semiHidden/>
    <w:rsid w:val="006172CB"/>
    <w:rPr>
      <w:rFonts w:ascii="Courier New" w:eastAsia="Courier New" w:hAnsi="Courier New" w:cs="Courier New"/>
      <w:color w:val="000000"/>
      <w:sz w:val="20"/>
      <w:szCs w:val="20"/>
      <w:lang w:eastAsia="ru-RU" w:bidi="ru-RU"/>
    </w:rPr>
  </w:style>
  <w:style w:type="paragraph" w:styleId="ad">
    <w:name w:val="Balloon Text"/>
    <w:basedOn w:val="a"/>
    <w:link w:val="ae"/>
    <w:uiPriority w:val="99"/>
    <w:semiHidden/>
    <w:unhideWhenUsed/>
    <w:rsid w:val="006172C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172CB"/>
    <w:rPr>
      <w:rFonts w:ascii="Segoe UI" w:hAnsi="Segoe UI" w:cs="Segoe UI"/>
      <w:sz w:val="18"/>
      <w:szCs w:val="18"/>
    </w:rPr>
  </w:style>
  <w:style w:type="paragraph" w:styleId="af">
    <w:name w:val="header"/>
    <w:basedOn w:val="a"/>
    <w:link w:val="af0"/>
    <w:uiPriority w:val="99"/>
    <w:unhideWhenUsed/>
    <w:rsid w:val="00D239CF"/>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0">
    <w:name w:val="Верхний колонтитул Знак"/>
    <w:basedOn w:val="a0"/>
    <w:link w:val="af"/>
    <w:uiPriority w:val="99"/>
    <w:rsid w:val="00D239CF"/>
    <w:rPr>
      <w:rFonts w:ascii="Courier New" w:eastAsia="Courier New" w:hAnsi="Courier New" w:cs="Courier New"/>
      <w:color w:val="000000"/>
      <w:sz w:val="24"/>
      <w:szCs w:val="24"/>
      <w:lang w:eastAsia="ru-RU" w:bidi="ru-RU"/>
    </w:rPr>
  </w:style>
  <w:style w:type="paragraph" w:styleId="af1">
    <w:name w:val="annotation subject"/>
    <w:basedOn w:val="ab"/>
    <w:next w:val="ab"/>
    <w:link w:val="af2"/>
    <w:uiPriority w:val="99"/>
    <w:semiHidden/>
    <w:unhideWhenUsed/>
    <w:rsid w:val="00AF4635"/>
    <w:pPr>
      <w:widowControl/>
      <w:spacing w:after="160"/>
    </w:pPr>
    <w:rPr>
      <w:rFonts w:asciiTheme="minorHAnsi" w:eastAsiaTheme="minorHAnsi" w:hAnsiTheme="minorHAnsi" w:cstheme="minorBidi"/>
      <w:b/>
      <w:bCs/>
      <w:color w:val="auto"/>
      <w:lang w:eastAsia="en-US" w:bidi="ar-SA"/>
    </w:rPr>
  </w:style>
  <w:style w:type="character" w:customStyle="1" w:styleId="af2">
    <w:name w:val="Тема примечания Знак"/>
    <w:basedOn w:val="ac"/>
    <w:link w:val="af1"/>
    <w:uiPriority w:val="99"/>
    <w:semiHidden/>
    <w:rsid w:val="00AF4635"/>
    <w:rPr>
      <w:rFonts w:ascii="Courier New" w:eastAsia="Courier New" w:hAnsi="Courier New" w:cs="Courier New"/>
      <w:b/>
      <w:bCs/>
      <w:color w:val="000000"/>
      <w:sz w:val="20"/>
      <w:szCs w:val="20"/>
      <w:lang w:eastAsia="ru-RU" w:bidi="ru-RU"/>
    </w:rPr>
  </w:style>
  <w:style w:type="paragraph" w:styleId="af3">
    <w:name w:val="Revision"/>
    <w:hidden/>
    <w:uiPriority w:val="99"/>
    <w:semiHidden/>
    <w:rsid w:val="00DC0504"/>
    <w:pPr>
      <w:spacing w:after="0" w:line="240" w:lineRule="auto"/>
    </w:pPr>
  </w:style>
  <w:style w:type="paragraph" w:styleId="af4">
    <w:name w:val="footer"/>
    <w:basedOn w:val="a"/>
    <w:link w:val="af5"/>
    <w:uiPriority w:val="99"/>
    <w:unhideWhenUsed/>
    <w:rsid w:val="00B439C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439C2"/>
  </w:style>
  <w:style w:type="character" w:customStyle="1" w:styleId="11">
    <w:name w:val="Заголовок 1 Знак"/>
    <w:basedOn w:val="a0"/>
    <w:link w:val="10"/>
    <w:rsid w:val="00DC64F8"/>
    <w:rPr>
      <w:rFonts w:ascii="Times New Roman" w:eastAsia="Times New Roman" w:hAnsi="Times New Roman" w:cs="Times New Roman"/>
      <w:b/>
      <w:sz w:val="28"/>
      <w:szCs w:val="20"/>
      <w:lang w:eastAsia="ru-RU"/>
    </w:rPr>
  </w:style>
  <w:style w:type="paragraph" w:styleId="af6">
    <w:name w:val="Body Text"/>
    <w:basedOn w:val="a"/>
    <w:link w:val="af7"/>
    <w:rsid w:val="00DC64F8"/>
    <w:pPr>
      <w:spacing w:after="120" w:line="240" w:lineRule="auto"/>
    </w:pPr>
    <w:rPr>
      <w:rFonts w:ascii="Times New Roman" w:eastAsia="Times New Roman" w:hAnsi="Times New Roman" w:cs="Times New Roman"/>
      <w:sz w:val="28"/>
      <w:szCs w:val="28"/>
      <w:lang w:eastAsia="ru-RU"/>
    </w:rPr>
  </w:style>
  <w:style w:type="character" w:customStyle="1" w:styleId="af7">
    <w:name w:val="Основной текст Знак"/>
    <w:basedOn w:val="a0"/>
    <w:link w:val="af6"/>
    <w:rsid w:val="00DC64F8"/>
    <w:rPr>
      <w:rFonts w:ascii="Times New Roman" w:eastAsia="Times New Roman" w:hAnsi="Times New Roman" w:cs="Times New Roman"/>
      <w:sz w:val="28"/>
      <w:szCs w:val="28"/>
      <w:lang w:eastAsia="ru-RU"/>
    </w:rPr>
  </w:style>
  <w:style w:type="paragraph" w:styleId="af8">
    <w:name w:val="Plain Text"/>
    <w:basedOn w:val="a"/>
    <w:link w:val="af9"/>
    <w:uiPriority w:val="99"/>
    <w:unhideWhenUsed/>
    <w:rsid w:val="00DC64F8"/>
    <w:pPr>
      <w:spacing w:after="0" w:line="240" w:lineRule="auto"/>
    </w:pPr>
    <w:rPr>
      <w:rFonts w:ascii="Calibri" w:eastAsia="Calibri" w:hAnsi="Calibri" w:cs="Times New Roman"/>
      <w:szCs w:val="21"/>
    </w:rPr>
  </w:style>
  <w:style w:type="character" w:customStyle="1" w:styleId="af9">
    <w:name w:val="Текст Знак"/>
    <w:basedOn w:val="a0"/>
    <w:link w:val="af8"/>
    <w:uiPriority w:val="99"/>
    <w:rsid w:val="00DC64F8"/>
    <w:rPr>
      <w:rFonts w:ascii="Calibri" w:eastAsia="Calibri" w:hAnsi="Calibri" w:cs="Times New Roman"/>
      <w:szCs w:val="21"/>
    </w:rPr>
  </w:style>
  <w:style w:type="character" w:customStyle="1" w:styleId="afa">
    <w:name w:val="Другое_"/>
    <w:basedOn w:val="a0"/>
    <w:link w:val="afb"/>
    <w:rsid w:val="00DC64F8"/>
    <w:rPr>
      <w:rFonts w:ascii="Times New Roman" w:eastAsia="Times New Roman" w:hAnsi="Times New Roman"/>
      <w:sz w:val="26"/>
      <w:szCs w:val="26"/>
      <w:shd w:val="clear" w:color="auto" w:fill="FFFFFF"/>
    </w:rPr>
  </w:style>
  <w:style w:type="paragraph" w:customStyle="1" w:styleId="afb">
    <w:name w:val="Другое"/>
    <w:basedOn w:val="a"/>
    <w:link w:val="afa"/>
    <w:rsid w:val="00DC64F8"/>
    <w:pPr>
      <w:widowControl w:val="0"/>
      <w:shd w:val="clear" w:color="auto" w:fill="FFFFFF"/>
      <w:spacing w:after="0" w:line="257" w:lineRule="auto"/>
    </w:pPr>
    <w:rPr>
      <w:rFonts w:ascii="Times New Roman" w:eastAsia="Times New Roman" w:hAnsi="Times New Roman"/>
      <w:sz w:val="26"/>
      <w:szCs w:val="26"/>
    </w:rPr>
  </w:style>
  <w:style w:type="paragraph" w:styleId="afc">
    <w:name w:val="No Spacing"/>
    <w:aliases w:val="2_ТЕКСТ"/>
    <w:basedOn w:val="a"/>
    <w:uiPriority w:val="1"/>
    <w:qFormat/>
    <w:rsid w:val="00C9333C"/>
    <w:pPr>
      <w:widowControl w:val="0"/>
      <w:autoSpaceDE w:val="0"/>
      <w:autoSpaceDN w:val="0"/>
      <w:adjustRightInd w:val="0"/>
      <w:spacing w:after="0" w:line="360" w:lineRule="auto"/>
      <w:ind w:firstLine="852"/>
      <w:jc w:val="both"/>
    </w:pPr>
    <w:rPr>
      <w:rFonts w:ascii="Times New Roman" w:hAnsi="Times New Roman" w:cs="Times New Roman"/>
      <w:sz w:val="28"/>
    </w:rPr>
  </w:style>
  <w:style w:type="character" w:customStyle="1" w:styleId="50">
    <w:name w:val="Заголовок 5 Знак"/>
    <w:aliases w:val="_ПОДПУНКТ Знак,4_ПОДПУНКТ Знак"/>
    <w:basedOn w:val="a0"/>
    <w:link w:val="5"/>
    <w:uiPriority w:val="9"/>
    <w:rsid w:val="001C0FEF"/>
    <w:rPr>
      <w:rFonts w:ascii="Times New Roman" w:hAnsi="Times New Roman" w:cs="Times New Roman"/>
      <w:sz w:val="28"/>
    </w:rPr>
  </w:style>
  <w:style w:type="paragraph" w:customStyle="1" w:styleId="1">
    <w:name w:val="1_ПУНКТ"/>
    <w:basedOn w:val="a"/>
    <w:qFormat/>
    <w:rsid w:val="001C0FEF"/>
    <w:pPr>
      <w:widowControl w:val="0"/>
      <w:numPr>
        <w:numId w:val="13"/>
      </w:numPr>
      <w:autoSpaceDE w:val="0"/>
      <w:autoSpaceDN w:val="0"/>
      <w:adjustRightInd w:val="0"/>
      <w:spacing w:after="0" w:line="360" w:lineRule="auto"/>
      <w:ind w:left="0" w:firstLine="709"/>
      <w:jc w:val="both"/>
      <w:outlineLvl w:val="0"/>
    </w:pPr>
    <w:rPr>
      <w:rFonts w:ascii="Times New Roman" w:hAnsi="Times New Roman" w:cs="Times New Roman"/>
      <w:sz w:val="28"/>
    </w:rPr>
  </w:style>
  <w:style w:type="paragraph" w:customStyle="1" w:styleId="411">
    <w:name w:val="4_Подпункт 1.1"/>
    <w:basedOn w:val="1"/>
    <w:qFormat/>
    <w:rsid w:val="001C0FEF"/>
    <w:pPr>
      <w:numPr>
        <w:ilvl w:val="1"/>
      </w:numPr>
      <w:ind w:left="0"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6485">
      <w:bodyDiv w:val="1"/>
      <w:marLeft w:val="0"/>
      <w:marRight w:val="0"/>
      <w:marTop w:val="0"/>
      <w:marBottom w:val="0"/>
      <w:divBdr>
        <w:top w:val="none" w:sz="0" w:space="0" w:color="auto"/>
        <w:left w:val="none" w:sz="0" w:space="0" w:color="auto"/>
        <w:bottom w:val="none" w:sz="0" w:space="0" w:color="auto"/>
        <w:right w:val="none" w:sz="0" w:space="0" w:color="auto"/>
      </w:divBdr>
    </w:div>
    <w:div w:id="532230177">
      <w:bodyDiv w:val="1"/>
      <w:marLeft w:val="0"/>
      <w:marRight w:val="0"/>
      <w:marTop w:val="0"/>
      <w:marBottom w:val="0"/>
      <w:divBdr>
        <w:top w:val="none" w:sz="0" w:space="0" w:color="auto"/>
        <w:left w:val="none" w:sz="0" w:space="0" w:color="auto"/>
        <w:bottom w:val="none" w:sz="0" w:space="0" w:color="auto"/>
        <w:right w:val="none" w:sz="0" w:space="0" w:color="auto"/>
      </w:divBdr>
    </w:div>
    <w:div w:id="778645904">
      <w:bodyDiv w:val="1"/>
      <w:marLeft w:val="0"/>
      <w:marRight w:val="0"/>
      <w:marTop w:val="0"/>
      <w:marBottom w:val="0"/>
      <w:divBdr>
        <w:top w:val="none" w:sz="0" w:space="0" w:color="auto"/>
        <w:left w:val="none" w:sz="0" w:space="0" w:color="auto"/>
        <w:bottom w:val="none" w:sz="0" w:space="0" w:color="auto"/>
        <w:right w:val="none" w:sz="0" w:space="0" w:color="auto"/>
      </w:divBdr>
    </w:div>
    <w:div w:id="1671444260">
      <w:bodyDiv w:val="1"/>
      <w:marLeft w:val="0"/>
      <w:marRight w:val="0"/>
      <w:marTop w:val="0"/>
      <w:marBottom w:val="0"/>
      <w:divBdr>
        <w:top w:val="none" w:sz="0" w:space="0" w:color="auto"/>
        <w:left w:val="none" w:sz="0" w:space="0" w:color="auto"/>
        <w:bottom w:val="none" w:sz="0" w:space="0" w:color="auto"/>
        <w:right w:val="none" w:sz="0" w:space="0" w:color="auto"/>
      </w:divBdr>
    </w:div>
    <w:div w:id="1933928093">
      <w:bodyDiv w:val="1"/>
      <w:marLeft w:val="0"/>
      <w:marRight w:val="0"/>
      <w:marTop w:val="0"/>
      <w:marBottom w:val="0"/>
      <w:divBdr>
        <w:top w:val="none" w:sz="0" w:space="0" w:color="auto"/>
        <w:left w:val="none" w:sz="0" w:space="0" w:color="auto"/>
        <w:bottom w:val="none" w:sz="0" w:space="0" w:color="auto"/>
        <w:right w:val="none" w:sz="0" w:space="0" w:color="auto"/>
      </w:divBdr>
    </w:div>
    <w:div w:id="20211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E515-2C6C-4B73-829D-8E1D2BCE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4704</Words>
  <Characters>26814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Латышева Татьяна Александровна</dc:creator>
  <cp:keywords/>
  <dc:description/>
  <cp:lastModifiedBy>Приемная Лунтовского Г.И.</cp:lastModifiedBy>
  <cp:revision>2</cp:revision>
  <dcterms:created xsi:type="dcterms:W3CDTF">2023-09-04T14:31:00Z</dcterms:created>
  <dcterms:modified xsi:type="dcterms:W3CDTF">2023-09-04T14:31:00Z</dcterms:modified>
</cp:coreProperties>
</file>