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C3" w:rsidRPr="00CE65C3" w:rsidRDefault="00CE65C3" w:rsidP="00CE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697B" w:rsidRPr="00CE65C3" w:rsidRDefault="00CE65C3" w:rsidP="00CE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C3">
        <w:rPr>
          <w:rFonts w:ascii="Times New Roman" w:hAnsi="Times New Roman" w:cs="Times New Roman"/>
          <w:b/>
          <w:sz w:val="28"/>
          <w:szCs w:val="28"/>
        </w:rPr>
        <w:t>ПРОФЕССИОНАЛЬНО-ОБЩЕСТВЕННОГО ОБСУЖДЕНИЯ ПРОЕКТОВ ПРОФЕССИОНАЛЬНЫХ СТАНДАРТОВ В АССОЦИАЦ</w:t>
      </w:r>
      <w:r w:rsidR="00581B68">
        <w:rPr>
          <w:rFonts w:ascii="Times New Roman" w:hAnsi="Times New Roman" w:cs="Times New Roman"/>
          <w:b/>
          <w:sz w:val="28"/>
          <w:szCs w:val="28"/>
        </w:rPr>
        <w:t>ИИ РЕГИОНАЛЬНЫХ БАНКОВ РОССИИ 29</w:t>
      </w:r>
      <w:r w:rsidRPr="00CE65C3">
        <w:rPr>
          <w:rFonts w:ascii="Times New Roman" w:hAnsi="Times New Roman" w:cs="Times New Roman"/>
          <w:b/>
          <w:sz w:val="28"/>
          <w:szCs w:val="28"/>
        </w:rPr>
        <w:t xml:space="preserve"> ИЮЛЯ 2015 ГОДА</w:t>
      </w:r>
    </w:p>
    <w:p w:rsidR="00CE65C3" w:rsidRPr="00CE65C3" w:rsidRDefault="00581B68" w:rsidP="00CE6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16</w:t>
      </w:r>
      <w:r w:rsidR="00CE65C3" w:rsidRPr="00CE65C3">
        <w:rPr>
          <w:rFonts w:ascii="Times New Roman" w:hAnsi="Times New Roman" w:cs="Times New Roman"/>
          <w:sz w:val="28"/>
          <w:szCs w:val="28"/>
        </w:rPr>
        <w:t>.00</w:t>
      </w:r>
      <w:r w:rsidR="00053205">
        <w:rPr>
          <w:rFonts w:ascii="Times New Roman" w:hAnsi="Times New Roman" w:cs="Times New Roman"/>
          <w:sz w:val="28"/>
          <w:szCs w:val="28"/>
        </w:rPr>
        <w:t>.</w:t>
      </w:r>
      <w:r w:rsidR="00CE65C3" w:rsidRPr="00CE65C3">
        <w:rPr>
          <w:rFonts w:ascii="Times New Roman" w:hAnsi="Times New Roman" w:cs="Times New Roman"/>
          <w:sz w:val="28"/>
          <w:szCs w:val="28"/>
        </w:rPr>
        <w:t xml:space="preserve"> Адрес: Москва, Славянская площадь, д.2/5/4, стр.3.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E65C3" w:rsidRPr="00CE65C3" w:rsidTr="00CE65C3">
        <w:tc>
          <w:tcPr>
            <w:tcW w:w="562" w:type="dxa"/>
          </w:tcPr>
          <w:p w:rsidR="00CE65C3" w:rsidRPr="00CE65C3" w:rsidRDefault="00CE65C3" w:rsidP="00CE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CE65C3" w:rsidRPr="00CE65C3" w:rsidRDefault="00CE65C3" w:rsidP="00CE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115" w:type="dxa"/>
          </w:tcPr>
          <w:p w:rsidR="00CE65C3" w:rsidRPr="00CE65C3" w:rsidRDefault="00CE65C3" w:rsidP="00CE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CE65C3" w:rsidRPr="00CE65C3" w:rsidTr="00CE65C3">
        <w:tc>
          <w:tcPr>
            <w:tcW w:w="562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115" w:type="dxa"/>
          </w:tcPr>
          <w:p w:rsidR="00CE65C3" w:rsidRPr="00CE65C3" w:rsidRDefault="0059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Георгий Алексеевич, Первый вице-президент АРБР, Член правления</w:t>
            </w:r>
          </w:p>
        </w:tc>
      </w:tr>
      <w:tr w:rsidR="00CE65C3" w:rsidRPr="00CE65C3" w:rsidTr="00CE65C3">
        <w:tc>
          <w:tcPr>
            <w:tcW w:w="562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области разработки профессиональных стандартов</w:t>
            </w:r>
          </w:p>
        </w:tc>
        <w:tc>
          <w:tcPr>
            <w:tcW w:w="3115" w:type="dxa"/>
          </w:tcPr>
          <w:p w:rsidR="00CE65C3" w:rsidRPr="00CE65C3" w:rsidRDefault="005935B0" w:rsidP="0059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Ассоциации участников финансового рынка</w:t>
            </w:r>
          </w:p>
        </w:tc>
      </w:tr>
      <w:tr w:rsidR="00CE65C3" w:rsidRPr="00CE65C3" w:rsidTr="00CE65C3">
        <w:tc>
          <w:tcPr>
            <w:tcW w:w="562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sz w:val="28"/>
                <w:szCs w:val="28"/>
              </w:rPr>
              <w:t>Опыт разработки профессиональных стандартов для специалистов финансовой сферы</w:t>
            </w:r>
          </w:p>
        </w:tc>
        <w:tc>
          <w:tcPr>
            <w:tcW w:w="3115" w:type="dxa"/>
          </w:tcPr>
          <w:p w:rsidR="00CE65C3" w:rsidRPr="00CE65C3" w:rsidRDefault="0059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Олейниченко  Олег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Иванович, заместитель директора ИКП Финансового Университета</w:t>
            </w:r>
          </w:p>
        </w:tc>
      </w:tr>
      <w:tr w:rsidR="00CE65C3" w:rsidRPr="00CE65C3" w:rsidTr="00CE65C3">
        <w:tc>
          <w:tcPr>
            <w:tcW w:w="562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sz w:val="28"/>
                <w:szCs w:val="28"/>
              </w:rPr>
              <w:t>Методология разработки профессиональных стандартов</w:t>
            </w:r>
            <w:r w:rsidR="00581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B68" w:rsidRPr="00CE65C3" w:rsidRDefault="00581B68" w:rsidP="0058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6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профессиональных </w:t>
            </w:r>
            <w:proofErr w:type="gramStart"/>
            <w:r w:rsidRPr="00581B68">
              <w:rPr>
                <w:rFonts w:ascii="Times New Roman" w:hAnsi="Times New Roman" w:cs="Times New Roman"/>
                <w:sz w:val="28"/>
                <w:szCs w:val="28"/>
              </w:rPr>
              <w:t>стандартов:</w:t>
            </w:r>
            <w:r w:rsidRPr="00581B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581B68">
              <w:rPr>
                <w:rFonts w:ascii="Times New Roman" w:hAnsi="Times New Roman" w:cs="Times New Roman"/>
                <w:sz w:val="28"/>
                <w:szCs w:val="28"/>
              </w:rPr>
              <w:t>специалист по потребительскому кредитованию, специалист по операциям с драгоц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енными металлами</w:t>
            </w:r>
            <w:r w:rsidRPr="00581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CE65C3" w:rsidRPr="00CE65C3" w:rsidRDefault="0059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Валентинович, руководитель Центра разработки профессиональных стандартов</w:t>
            </w:r>
          </w:p>
        </w:tc>
      </w:tr>
      <w:tr w:rsidR="00CE65C3" w:rsidRPr="00CE65C3" w:rsidTr="00CE65C3">
        <w:tc>
          <w:tcPr>
            <w:tcW w:w="562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8" w:type="dxa"/>
          </w:tcPr>
          <w:p w:rsidR="00CE65C3" w:rsidRPr="00CE65C3" w:rsidRDefault="005935B0" w:rsidP="0058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профессиональных стандартов</w:t>
            </w:r>
            <w:r w:rsidR="003D64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6463" w:rsidRPr="003D64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D64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6463" w:rsidRPr="003D646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3D6463">
              <w:rPr>
                <w:rFonts w:ascii="Times New Roman" w:hAnsi="Times New Roman" w:cs="Times New Roman"/>
                <w:sz w:val="28"/>
                <w:szCs w:val="28"/>
              </w:rPr>
              <w:t>операций на межбанковском рынке,</w:t>
            </w:r>
            <w:r w:rsidR="003D64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  <w:r w:rsidR="003D64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6463" w:rsidRPr="003D6463">
              <w:rPr>
                <w:rFonts w:ascii="Times New Roman" w:hAnsi="Times New Roman" w:cs="Times New Roman"/>
                <w:sz w:val="28"/>
                <w:szCs w:val="28"/>
              </w:rPr>
              <w:t>пециалист по платежным ус</w:t>
            </w:r>
            <w:r w:rsidR="003D6463">
              <w:rPr>
                <w:rFonts w:ascii="Times New Roman" w:hAnsi="Times New Roman" w:cs="Times New Roman"/>
                <w:sz w:val="28"/>
                <w:szCs w:val="28"/>
              </w:rPr>
              <w:t>лугам (транзакционному бизнесу), с</w:t>
            </w:r>
            <w:r w:rsidR="003D6463" w:rsidRPr="003D6463">
              <w:rPr>
                <w:rFonts w:ascii="Times New Roman" w:hAnsi="Times New Roman" w:cs="Times New Roman"/>
                <w:sz w:val="28"/>
                <w:szCs w:val="28"/>
              </w:rPr>
              <w:t>пециалист по дистанционному банковскому обслуживанию.</w:t>
            </w:r>
          </w:p>
        </w:tc>
        <w:tc>
          <w:tcPr>
            <w:tcW w:w="3115" w:type="dxa"/>
          </w:tcPr>
          <w:p w:rsidR="00CE65C3" w:rsidRPr="00CE65C3" w:rsidRDefault="0059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Вячеславовна,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операционных договоров</w:t>
            </w:r>
          </w:p>
        </w:tc>
      </w:tr>
      <w:tr w:rsidR="00CE65C3" w:rsidRPr="00CE65C3" w:rsidTr="00CE65C3">
        <w:tc>
          <w:tcPr>
            <w:tcW w:w="562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8" w:type="dxa"/>
          </w:tcPr>
          <w:p w:rsidR="00CE65C3" w:rsidRPr="00CE65C3" w:rsidRDefault="00CE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 проектов профессиональных стандартов</w:t>
            </w:r>
          </w:p>
        </w:tc>
        <w:tc>
          <w:tcPr>
            <w:tcW w:w="3115" w:type="dxa"/>
          </w:tcPr>
          <w:p w:rsidR="00CE65C3" w:rsidRPr="00CE65C3" w:rsidRDefault="0059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обсуждения</w:t>
            </w:r>
          </w:p>
        </w:tc>
      </w:tr>
    </w:tbl>
    <w:p w:rsidR="00CE65C3" w:rsidRPr="00CE65C3" w:rsidRDefault="00CE65C3">
      <w:pPr>
        <w:rPr>
          <w:sz w:val="28"/>
          <w:szCs w:val="28"/>
        </w:rPr>
      </w:pPr>
    </w:p>
    <w:sectPr w:rsidR="00CE65C3" w:rsidRPr="00CE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C3"/>
    <w:rsid w:val="00053205"/>
    <w:rsid w:val="00094079"/>
    <w:rsid w:val="003D6463"/>
    <w:rsid w:val="00581B68"/>
    <w:rsid w:val="005935B0"/>
    <w:rsid w:val="00C850D2"/>
    <w:rsid w:val="00C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74B9-5B3E-436A-B1A9-3F98DA3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4</cp:revision>
  <dcterms:created xsi:type="dcterms:W3CDTF">2015-07-15T07:48:00Z</dcterms:created>
  <dcterms:modified xsi:type="dcterms:W3CDTF">2015-07-20T06:55:00Z</dcterms:modified>
</cp:coreProperties>
</file>