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B9" w:rsidRPr="003006B9" w:rsidRDefault="003006B9" w:rsidP="003006B9">
      <w:pPr>
        <w:jc w:val="right"/>
        <w:rPr>
          <w:rFonts w:ascii="Arial" w:eastAsia="Times New Roman" w:hAnsi="Arial" w:cs="Arial"/>
          <w:sz w:val="20"/>
          <w:szCs w:val="20"/>
        </w:rPr>
      </w:pPr>
      <w:r w:rsidRPr="003006B9">
        <w:rPr>
          <w:rFonts w:ascii="Arial" w:eastAsia="Times New Roman" w:hAnsi="Arial" w:cs="Arial"/>
          <w:sz w:val="20"/>
          <w:szCs w:val="20"/>
        </w:rPr>
        <w:t xml:space="preserve">Приложение № </w:t>
      </w:r>
      <w:r>
        <w:rPr>
          <w:rFonts w:ascii="Arial" w:eastAsia="Times New Roman" w:hAnsi="Arial" w:cs="Arial"/>
          <w:sz w:val="20"/>
          <w:szCs w:val="20"/>
        </w:rPr>
        <w:t>8</w:t>
      </w:r>
    </w:p>
    <w:p w:rsidR="003006B9" w:rsidRPr="003006B9" w:rsidRDefault="003006B9" w:rsidP="003006B9">
      <w:pPr>
        <w:jc w:val="right"/>
        <w:rPr>
          <w:rFonts w:ascii="Arial" w:eastAsia="Times New Roman" w:hAnsi="Arial" w:cs="Arial"/>
          <w:sz w:val="20"/>
          <w:szCs w:val="20"/>
        </w:rPr>
      </w:pPr>
      <w:r w:rsidRPr="003006B9">
        <w:rPr>
          <w:rFonts w:ascii="Arial" w:eastAsia="Times New Roman" w:hAnsi="Arial" w:cs="Arial"/>
          <w:sz w:val="20"/>
          <w:szCs w:val="20"/>
        </w:rPr>
        <w:t xml:space="preserve">к протоколу № 3  заседания </w:t>
      </w:r>
    </w:p>
    <w:p w:rsidR="003006B9" w:rsidRPr="003006B9" w:rsidRDefault="003006B9" w:rsidP="003006B9">
      <w:pPr>
        <w:jc w:val="right"/>
        <w:rPr>
          <w:rFonts w:ascii="Arial" w:eastAsia="Times New Roman" w:hAnsi="Arial" w:cs="Arial"/>
          <w:sz w:val="20"/>
          <w:szCs w:val="20"/>
        </w:rPr>
      </w:pPr>
      <w:r w:rsidRPr="003006B9">
        <w:rPr>
          <w:rFonts w:ascii="Arial" w:eastAsia="Times New Roman" w:hAnsi="Arial" w:cs="Arial"/>
          <w:sz w:val="20"/>
          <w:szCs w:val="20"/>
        </w:rPr>
        <w:t xml:space="preserve">Экспертного Совета по малому  и </w:t>
      </w:r>
    </w:p>
    <w:p w:rsidR="003006B9" w:rsidRDefault="003006B9" w:rsidP="003006B9">
      <w:pPr>
        <w:jc w:val="right"/>
        <w:rPr>
          <w:rFonts w:ascii="Arial" w:eastAsia="Times New Roman" w:hAnsi="Arial" w:cs="Arial"/>
          <w:sz w:val="20"/>
          <w:szCs w:val="20"/>
        </w:rPr>
      </w:pPr>
      <w:r w:rsidRPr="003006B9">
        <w:rPr>
          <w:rFonts w:ascii="Arial" w:eastAsia="Times New Roman" w:hAnsi="Arial" w:cs="Arial"/>
          <w:sz w:val="20"/>
          <w:szCs w:val="20"/>
        </w:rPr>
        <w:t xml:space="preserve">среднему предпринимательству  </w:t>
      </w:r>
    </w:p>
    <w:p w:rsidR="003006B9" w:rsidRDefault="003006B9" w:rsidP="003006B9">
      <w:pPr>
        <w:jc w:val="right"/>
        <w:rPr>
          <w:rFonts w:ascii="Arial" w:hAnsi="Arial" w:cs="Arial"/>
          <w:b/>
          <w:color w:val="000000"/>
        </w:rPr>
      </w:pPr>
      <w:r w:rsidRPr="003006B9">
        <w:rPr>
          <w:rFonts w:ascii="Arial" w:hAnsi="Arial" w:cs="Arial"/>
          <w:sz w:val="20"/>
          <w:szCs w:val="20"/>
        </w:rPr>
        <w:t>Ассоциации «Россия</w:t>
      </w:r>
      <w:r w:rsidRPr="003006B9">
        <w:rPr>
          <w:rFonts w:ascii="Calibri" w:hAnsi="Calibri"/>
          <w:sz w:val="22"/>
          <w:szCs w:val="22"/>
        </w:rPr>
        <w:t>»</w:t>
      </w:r>
    </w:p>
    <w:p w:rsidR="00C86C4D" w:rsidRPr="00C86C4D" w:rsidRDefault="00C86C4D" w:rsidP="00C86C4D">
      <w:pPr>
        <w:pStyle w:val="af5"/>
        <w:spacing w:line="360" w:lineRule="atLeast"/>
        <w:ind w:firstLine="360"/>
        <w:jc w:val="center"/>
        <w:rPr>
          <w:rFonts w:ascii="Arial" w:hAnsi="Arial" w:cs="Arial"/>
          <w:b/>
        </w:rPr>
      </w:pPr>
      <w:r w:rsidRPr="00C86C4D">
        <w:rPr>
          <w:rFonts w:ascii="Arial" w:hAnsi="Arial" w:cs="Arial"/>
          <w:b/>
          <w:color w:val="000000"/>
          <w:lang w:eastAsia="en-US"/>
        </w:rPr>
        <w:t>О реализации распоряжения Правительства РФ от 29.05.2013г. № 867-р «Расширение доступа субъектов малого и среднего предпринимательства к закупкам инфраструктурных монополий и компаний с государственным участием».</w:t>
      </w:r>
    </w:p>
    <w:p w:rsidR="00C57961" w:rsidRDefault="00C57961" w:rsidP="00C57961">
      <w:pPr>
        <w:pStyle w:val="af5"/>
        <w:spacing w:line="360" w:lineRule="atLeast"/>
        <w:ind w:firstLine="360"/>
        <w:jc w:val="both"/>
        <w:rPr>
          <w:rFonts w:ascii="Arial" w:hAnsi="Arial" w:cs="Arial"/>
        </w:rPr>
      </w:pPr>
      <w:proofErr w:type="gramStart"/>
      <w:r w:rsidRPr="00C57961">
        <w:rPr>
          <w:rFonts w:ascii="Arial" w:hAnsi="Arial" w:cs="Arial"/>
        </w:rPr>
        <w:t>В соответствии с пунктом 21  плана мероприятий (дорожной карты)  "Расширение доступа субъектов малого и среднего предпринимательства к закупкам инфраструктурных монополий и компаний с государственным участием" утвержденной распоряжением № 867-р от 29.05.2013 ГК «</w:t>
      </w:r>
      <w:r w:rsidRPr="00CE21A7">
        <w:rPr>
          <w:rFonts w:ascii="Arial" w:eastAsiaTheme="majorEastAsia" w:hAnsi="Arial" w:cs="Arial"/>
        </w:rPr>
        <w:t>Внешэкономбанк</w:t>
      </w:r>
      <w:r w:rsidRPr="00C57961">
        <w:rPr>
          <w:rFonts w:ascii="Arial" w:hAnsi="Arial" w:cs="Arial"/>
        </w:rPr>
        <w:t xml:space="preserve">», Фонд </w:t>
      </w:r>
      <w:proofErr w:type="spellStart"/>
      <w:r w:rsidRPr="00C57961">
        <w:rPr>
          <w:rFonts w:ascii="Arial" w:hAnsi="Arial" w:cs="Arial"/>
        </w:rPr>
        <w:t>Сколково</w:t>
      </w:r>
      <w:proofErr w:type="spellEnd"/>
      <w:r w:rsidRPr="00C57961">
        <w:rPr>
          <w:rFonts w:ascii="Arial" w:hAnsi="Arial" w:cs="Arial"/>
        </w:rPr>
        <w:t>, «Фонд содействия развитию малых форм предприятий в научно-технической сфере», ОАО «</w:t>
      </w:r>
      <w:proofErr w:type="spellStart"/>
      <w:r w:rsidRPr="00C57961">
        <w:rPr>
          <w:rFonts w:ascii="Arial" w:hAnsi="Arial" w:cs="Arial"/>
        </w:rPr>
        <w:t>Роснано</w:t>
      </w:r>
      <w:proofErr w:type="spellEnd"/>
      <w:r w:rsidRPr="00C57961">
        <w:rPr>
          <w:rFonts w:ascii="Arial" w:hAnsi="Arial" w:cs="Arial"/>
        </w:rPr>
        <w:t>», ОАО «РВК», НКО «Фонд инфраструктурных и образовательных программ» и ОАО «Московская Биржа ММВБ-РТС» выступили в</w:t>
      </w:r>
      <w:proofErr w:type="gramEnd"/>
      <w:r w:rsidRPr="00C57961">
        <w:rPr>
          <w:rFonts w:ascii="Arial" w:hAnsi="Arial" w:cs="Arial"/>
        </w:rPr>
        <w:t xml:space="preserve"> </w:t>
      </w:r>
      <w:proofErr w:type="gramStart"/>
      <w:r w:rsidRPr="00C57961">
        <w:rPr>
          <w:rFonts w:ascii="Arial" w:hAnsi="Arial" w:cs="Arial"/>
        </w:rPr>
        <w:t>качестве</w:t>
      </w:r>
      <w:proofErr w:type="gramEnd"/>
      <w:r w:rsidRPr="00C57961">
        <w:rPr>
          <w:rFonts w:ascii="Arial" w:hAnsi="Arial" w:cs="Arial"/>
        </w:rPr>
        <w:t xml:space="preserve"> инициаторов создания Реестра инновационных продуктов, технологий и услуг, рекомендуемых к использованию в Российской Федерации.</w:t>
      </w:r>
    </w:p>
    <w:p w:rsidR="00C57961" w:rsidRDefault="00595CF7" w:rsidP="00595CF7">
      <w:pPr>
        <w:pStyle w:val="af5"/>
        <w:spacing w:line="360" w:lineRule="atLeas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Целью создания Реестра </w:t>
      </w:r>
      <w:r w:rsidR="00746282">
        <w:rPr>
          <w:rFonts w:ascii="Arial" w:hAnsi="Arial" w:cs="Arial"/>
        </w:rPr>
        <w:t>было</w:t>
      </w:r>
      <w:r>
        <w:rPr>
          <w:rFonts w:ascii="Arial" w:hAnsi="Arial" w:cs="Arial"/>
        </w:rPr>
        <w:t xml:space="preserve"> </w:t>
      </w:r>
      <w:r w:rsidR="00C57961">
        <w:rPr>
          <w:rFonts w:ascii="Arial" w:hAnsi="Arial" w:cs="Arial"/>
        </w:rPr>
        <w:t xml:space="preserve">оказание содействия </w:t>
      </w:r>
      <w:r>
        <w:rPr>
          <w:rFonts w:ascii="Arial" w:hAnsi="Arial" w:cs="Arial"/>
        </w:rPr>
        <w:t xml:space="preserve">по </w:t>
      </w:r>
      <w:r w:rsidR="00C57961">
        <w:rPr>
          <w:rFonts w:ascii="Arial" w:hAnsi="Arial" w:cs="Arial"/>
        </w:rPr>
        <w:t>формированию</w:t>
      </w:r>
      <w:r>
        <w:rPr>
          <w:rFonts w:ascii="Arial" w:hAnsi="Arial" w:cs="Arial"/>
        </w:rPr>
        <w:t xml:space="preserve"> </w:t>
      </w:r>
      <w:r w:rsidR="00C57961">
        <w:rPr>
          <w:rFonts w:ascii="Arial" w:hAnsi="Arial" w:cs="Arial"/>
        </w:rPr>
        <w:t>и развитию рынков инновационных</w:t>
      </w:r>
      <w:r>
        <w:rPr>
          <w:rFonts w:ascii="Arial" w:hAnsi="Arial" w:cs="Arial"/>
        </w:rPr>
        <w:t xml:space="preserve"> продуктов (технологий и услуг),</w:t>
      </w:r>
      <w:r w:rsidR="00C57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C57961">
        <w:rPr>
          <w:rFonts w:ascii="Arial" w:hAnsi="Arial" w:cs="Arial"/>
        </w:rPr>
        <w:t>роизводимых на территории России</w:t>
      </w:r>
      <w:r>
        <w:rPr>
          <w:rFonts w:ascii="Arial" w:hAnsi="Arial" w:cs="Arial"/>
        </w:rPr>
        <w:t>.</w:t>
      </w:r>
    </w:p>
    <w:p w:rsidR="00827A78" w:rsidRDefault="00C57961" w:rsidP="00827A7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C57961">
        <w:rPr>
          <w:rFonts w:ascii="Arial" w:hAnsi="Arial" w:cs="Arial"/>
        </w:rPr>
        <w:t xml:space="preserve">Стимулирование спроса на инновационные товары, работы и услуги является одной из приоритетных задач в сфере инновационной </w:t>
      </w:r>
      <w:proofErr w:type="gramStart"/>
      <w:r w:rsidRPr="00C57961">
        <w:rPr>
          <w:rFonts w:ascii="Arial" w:hAnsi="Arial" w:cs="Arial"/>
        </w:rPr>
        <w:t>политики на</w:t>
      </w:r>
      <w:proofErr w:type="gramEnd"/>
      <w:r w:rsidRPr="00C57961">
        <w:rPr>
          <w:rFonts w:ascii="Arial" w:hAnsi="Arial" w:cs="Arial"/>
        </w:rPr>
        <w:t xml:space="preserve"> сегодняшний день. </w:t>
      </w:r>
    </w:p>
    <w:p w:rsidR="00827A78" w:rsidRDefault="00827A78" w:rsidP="00827A7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сегодняшний день инициаторы создания Реестра ведут работу по разработке поправок в законодательные акты, и </w:t>
      </w:r>
      <w:r w:rsidR="000D7E65">
        <w:rPr>
          <w:rFonts w:ascii="Arial" w:hAnsi="Arial" w:cs="Arial"/>
        </w:rPr>
        <w:t>внесение</w:t>
      </w:r>
      <w:r>
        <w:rPr>
          <w:rFonts w:ascii="Arial" w:hAnsi="Arial" w:cs="Arial"/>
        </w:rPr>
        <w:t xml:space="preserve"> </w:t>
      </w:r>
      <w:r w:rsidR="000D7E65">
        <w:rPr>
          <w:rFonts w:ascii="Arial" w:hAnsi="Arial" w:cs="Arial"/>
        </w:rPr>
        <w:t xml:space="preserve">их </w:t>
      </w:r>
      <w:r>
        <w:rPr>
          <w:rFonts w:ascii="Arial" w:hAnsi="Arial" w:cs="Arial"/>
        </w:rPr>
        <w:t>в установленном порядке</w:t>
      </w:r>
      <w:r w:rsidRPr="00827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="000D7E65">
        <w:rPr>
          <w:rFonts w:ascii="Arial" w:hAnsi="Arial" w:cs="Arial"/>
        </w:rPr>
        <w:t>законодательство,</w:t>
      </w:r>
      <w:r>
        <w:rPr>
          <w:rFonts w:ascii="Arial" w:hAnsi="Arial" w:cs="Arial"/>
        </w:rPr>
        <w:t xml:space="preserve"> о присвоении Реестру статуса рекомендованного для использования при осуществлении государственных </w:t>
      </w:r>
      <w:r w:rsidR="000D7E65">
        <w:rPr>
          <w:rFonts w:ascii="Arial" w:hAnsi="Arial" w:cs="Arial"/>
        </w:rPr>
        <w:t>и муниципальных закупок, а также закупок компаний с государственным участием.</w:t>
      </w:r>
    </w:p>
    <w:p w:rsidR="000D7E65" w:rsidRDefault="000D7E65" w:rsidP="000D7E6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Приоритетным направлением развития Реестра является интеграция Реестра с электронными торговыми площадками</w:t>
      </w:r>
      <w:r w:rsidR="00746282">
        <w:rPr>
          <w:rFonts w:ascii="Arial" w:hAnsi="Arial" w:cs="Arial"/>
        </w:rPr>
        <w:t>, являющимися</w:t>
      </w:r>
      <w:r>
        <w:rPr>
          <w:rFonts w:ascii="Arial" w:hAnsi="Arial" w:cs="Arial"/>
        </w:rPr>
        <w:t xml:space="preserve"> </w:t>
      </w:r>
      <w:r w:rsidR="00746282" w:rsidRPr="00746282">
        <w:rPr>
          <w:rFonts w:ascii="Arial" w:hAnsi="Arial" w:cs="Arial"/>
        </w:rPr>
        <w:t xml:space="preserve">операторами </w:t>
      </w:r>
      <w:r w:rsidR="00746282" w:rsidRPr="00746282">
        <w:rPr>
          <w:rFonts w:ascii="Arial" w:hAnsi="Arial" w:cs="Arial"/>
          <w:bCs/>
        </w:rPr>
        <w:t>электронных</w:t>
      </w:r>
      <w:r w:rsidR="00746282" w:rsidRPr="00746282">
        <w:rPr>
          <w:rFonts w:ascii="Arial" w:hAnsi="Arial" w:cs="Arial"/>
        </w:rPr>
        <w:t xml:space="preserve"> </w:t>
      </w:r>
      <w:r w:rsidR="00746282" w:rsidRPr="00746282">
        <w:rPr>
          <w:rFonts w:ascii="Arial" w:hAnsi="Arial" w:cs="Arial"/>
          <w:bCs/>
        </w:rPr>
        <w:t>торгов</w:t>
      </w:r>
      <w:r w:rsidR="00746282" w:rsidRPr="00746282">
        <w:rPr>
          <w:rFonts w:ascii="Arial" w:hAnsi="Arial" w:cs="Arial"/>
        </w:rPr>
        <w:t xml:space="preserve"> для государственных заказчиков и коммерческих предприятий,</w:t>
      </w:r>
      <w:r w:rsidR="00746282">
        <w:t xml:space="preserve"> </w:t>
      </w:r>
      <w:r>
        <w:rPr>
          <w:rFonts w:ascii="Arial" w:hAnsi="Arial" w:cs="Arial"/>
        </w:rPr>
        <w:t xml:space="preserve">в целях формирования спроса на инновационные продукты, технологии и услуги, включенные в Реестр. </w:t>
      </w:r>
    </w:p>
    <w:p w:rsidR="00142293" w:rsidRPr="000D7E65" w:rsidRDefault="004C3531" w:rsidP="000D7E6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0D7E65">
        <w:rPr>
          <w:rFonts w:ascii="Arial" w:eastAsia="Times New Roman" w:hAnsi="Arial" w:cs="Arial"/>
          <w:lang w:eastAsia="ru-RU"/>
        </w:rPr>
        <w:t xml:space="preserve">Стать участником Реестра может любая российская инновационная компания, разместившая заявку на включение своей продукции на сайте проекта и </w:t>
      </w:r>
      <w:r w:rsidRPr="000D7E65">
        <w:rPr>
          <w:rFonts w:ascii="Arial" w:eastAsia="Times New Roman" w:hAnsi="Arial" w:cs="Arial"/>
          <w:lang w:eastAsia="ru-RU"/>
        </w:rPr>
        <w:lastRenderedPageBreak/>
        <w:t xml:space="preserve">прошедшая первичную экспертизу. После этого она включается в Реестр сроком на 3 года. </w:t>
      </w:r>
    </w:p>
    <w:p w:rsidR="00B40E3C" w:rsidRDefault="000D7E65" w:rsidP="00204056">
      <w:pPr>
        <w:spacing w:line="360" w:lineRule="auto"/>
        <w:jc w:val="both"/>
        <w:rPr>
          <w:rFonts w:ascii="Arial" w:hAnsi="Arial" w:cs="Arial"/>
        </w:rPr>
      </w:pPr>
      <w:r w:rsidRPr="00C074E2">
        <w:rPr>
          <w:rFonts w:ascii="Arial" w:hAnsi="Arial" w:cs="Arial"/>
        </w:rPr>
        <w:tab/>
      </w:r>
      <w:bookmarkStart w:id="0" w:name="_GoBack"/>
      <w:bookmarkEnd w:id="0"/>
      <w:r w:rsidR="0029312B" w:rsidRPr="00C074E2">
        <w:rPr>
          <w:rFonts w:ascii="Arial" w:hAnsi="Arial" w:cs="Arial"/>
        </w:rPr>
        <w:t xml:space="preserve">Параллельно </w:t>
      </w:r>
      <w:r w:rsidR="00746282">
        <w:rPr>
          <w:rFonts w:ascii="Arial" w:hAnsi="Arial" w:cs="Arial"/>
        </w:rPr>
        <w:t xml:space="preserve">с этим другая организация – </w:t>
      </w:r>
      <w:r w:rsidR="0029312B" w:rsidRPr="00C074E2">
        <w:rPr>
          <w:rFonts w:ascii="Arial" w:hAnsi="Arial" w:cs="Arial"/>
        </w:rPr>
        <w:t xml:space="preserve">Комитет по финансовым рынкам и кредитным организациям сформировал рабочую группу по направлению «Инструменты поддержки МСП в рамках </w:t>
      </w:r>
      <w:r w:rsidR="00B32F8D">
        <w:rPr>
          <w:rFonts w:ascii="Arial" w:hAnsi="Arial" w:cs="Arial"/>
        </w:rPr>
        <w:t>федеральной контрактной системы».</w:t>
      </w:r>
    </w:p>
    <w:p w:rsidR="00B32F8D" w:rsidRDefault="00B32F8D" w:rsidP="00C074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рамках рабочей группы было проведено четыре круглых стола</w:t>
      </w:r>
      <w:r w:rsidR="0025479A">
        <w:rPr>
          <w:rFonts w:ascii="Arial" w:hAnsi="Arial" w:cs="Arial"/>
        </w:rPr>
        <w:t xml:space="preserve">, </w:t>
      </w:r>
      <w:r w:rsidR="00241590">
        <w:rPr>
          <w:rFonts w:ascii="Arial" w:hAnsi="Arial" w:cs="Arial"/>
        </w:rPr>
        <w:t>последний</w:t>
      </w:r>
      <w:r>
        <w:rPr>
          <w:rFonts w:ascii="Arial" w:hAnsi="Arial" w:cs="Arial"/>
        </w:rPr>
        <w:t xml:space="preserve"> по теме </w:t>
      </w:r>
      <w:r w:rsidR="00746282">
        <w:rPr>
          <w:rFonts w:ascii="Arial" w:hAnsi="Arial" w:cs="Arial"/>
        </w:rPr>
        <w:t>«Б</w:t>
      </w:r>
      <w:r w:rsidR="00241590">
        <w:rPr>
          <w:rFonts w:ascii="Arial" w:hAnsi="Arial" w:cs="Arial"/>
        </w:rPr>
        <w:t>анковские гарантии в рамках</w:t>
      </w:r>
      <w:r w:rsidR="0013680F">
        <w:rPr>
          <w:rFonts w:ascii="Arial" w:hAnsi="Arial" w:cs="Arial"/>
        </w:rPr>
        <w:t xml:space="preserve"> госзаказа для субъектов МСП как Бизнес-ниша и ка</w:t>
      </w:r>
      <w:r w:rsidR="00D712FE">
        <w:rPr>
          <w:rFonts w:ascii="Arial" w:hAnsi="Arial" w:cs="Arial"/>
        </w:rPr>
        <w:t>нал привлечения клиентов в Банк</w:t>
      </w:r>
      <w:r w:rsidR="00746282">
        <w:rPr>
          <w:rFonts w:ascii="Arial" w:hAnsi="Arial" w:cs="Arial"/>
        </w:rPr>
        <w:t>»</w:t>
      </w:r>
      <w:r w:rsidR="00D712FE">
        <w:rPr>
          <w:rFonts w:ascii="Arial" w:hAnsi="Arial" w:cs="Arial"/>
        </w:rPr>
        <w:t>.</w:t>
      </w:r>
    </w:p>
    <w:p w:rsidR="0013680F" w:rsidRPr="00C074E2" w:rsidRDefault="0013680F" w:rsidP="00C074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Одним из </w:t>
      </w:r>
      <w:proofErr w:type="gramStart"/>
      <w:r>
        <w:rPr>
          <w:rFonts w:ascii="Arial" w:hAnsi="Arial" w:cs="Arial"/>
        </w:rPr>
        <w:t>вопросов</w:t>
      </w:r>
      <w:r w:rsidR="007462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842A4">
        <w:rPr>
          <w:rFonts w:ascii="Arial" w:hAnsi="Arial" w:cs="Arial"/>
        </w:rPr>
        <w:t>осаждавшихся</w:t>
      </w:r>
      <w:r>
        <w:rPr>
          <w:rFonts w:ascii="Arial" w:hAnsi="Arial" w:cs="Arial"/>
        </w:rPr>
        <w:t xml:space="preserve"> на круглом столе был</w:t>
      </w:r>
      <w:proofErr w:type="gramEnd"/>
      <w:r>
        <w:rPr>
          <w:rFonts w:ascii="Arial" w:hAnsi="Arial" w:cs="Arial"/>
        </w:rPr>
        <w:t xml:space="preserve"> вопрос: </w:t>
      </w:r>
      <w:r w:rsidR="00800204">
        <w:rPr>
          <w:rFonts w:ascii="Arial" w:hAnsi="Arial" w:cs="Arial"/>
        </w:rPr>
        <w:t>«</w:t>
      </w:r>
      <w:r>
        <w:rPr>
          <w:rFonts w:ascii="Arial" w:hAnsi="Arial" w:cs="Arial"/>
        </w:rPr>
        <w:t>Инструменты и каналы привлечения МСП участвующих в фе</w:t>
      </w:r>
      <w:r w:rsidR="00800204">
        <w:rPr>
          <w:rFonts w:ascii="Arial" w:hAnsi="Arial" w:cs="Arial"/>
        </w:rPr>
        <w:t>деральной контрактной системе. Э</w:t>
      </w:r>
      <w:r>
        <w:rPr>
          <w:rFonts w:ascii="Arial" w:hAnsi="Arial" w:cs="Arial"/>
        </w:rPr>
        <w:t>тапы формирования собственной клиентской базы</w:t>
      </w:r>
      <w:r w:rsidR="00800204">
        <w:rPr>
          <w:rFonts w:ascii="Arial" w:hAnsi="Arial" w:cs="Arial"/>
        </w:rPr>
        <w:t>»</w:t>
      </w:r>
      <w:r w:rsidR="00D712FE">
        <w:rPr>
          <w:rFonts w:ascii="Arial" w:hAnsi="Arial" w:cs="Arial"/>
        </w:rPr>
        <w:t>.</w:t>
      </w:r>
    </w:p>
    <w:sectPr w:rsidR="0013680F" w:rsidRPr="00C0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B6FD6"/>
    <w:multiLevelType w:val="hybridMultilevel"/>
    <w:tmpl w:val="84120FF8"/>
    <w:lvl w:ilvl="0" w:tplc="22348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EA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07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A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A5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4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C7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02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69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93"/>
    <w:rsid w:val="000D7E65"/>
    <w:rsid w:val="00135A14"/>
    <w:rsid w:val="0013680F"/>
    <w:rsid w:val="00142293"/>
    <w:rsid w:val="00204056"/>
    <w:rsid w:val="00241590"/>
    <w:rsid w:val="0025479A"/>
    <w:rsid w:val="0029312B"/>
    <w:rsid w:val="003006B9"/>
    <w:rsid w:val="00440DB7"/>
    <w:rsid w:val="004C3531"/>
    <w:rsid w:val="00595CF7"/>
    <w:rsid w:val="00746282"/>
    <w:rsid w:val="00764843"/>
    <w:rsid w:val="00796E04"/>
    <w:rsid w:val="007D3DCC"/>
    <w:rsid w:val="00800204"/>
    <w:rsid w:val="00827A78"/>
    <w:rsid w:val="00B32F8D"/>
    <w:rsid w:val="00B40E3C"/>
    <w:rsid w:val="00B842A4"/>
    <w:rsid w:val="00C074E2"/>
    <w:rsid w:val="00C57961"/>
    <w:rsid w:val="00C86C4D"/>
    <w:rsid w:val="00CE21A7"/>
    <w:rsid w:val="00D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1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5A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5A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5A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5A1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35A1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5A1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35A1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135A1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35A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5A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35A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35A1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35A1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35A1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135A1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35A1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35A14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135A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A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35A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35A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35A1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35A14"/>
    <w:rPr>
      <w:b/>
      <w:bCs/>
    </w:rPr>
  </w:style>
  <w:style w:type="character" w:styleId="a9">
    <w:name w:val="Emphasis"/>
    <w:basedOn w:val="a0"/>
    <w:uiPriority w:val="20"/>
    <w:qFormat/>
    <w:rsid w:val="00135A1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35A14"/>
    <w:rPr>
      <w:szCs w:val="32"/>
    </w:rPr>
  </w:style>
  <w:style w:type="paragraph" w:styleId="ab">
    <w:name w:val="List Paragraph"/>
    <w:basedOn w:val="a"/>
    <w:uiPriority w:val="34"/>
    <w:qFormat/>
    <w:rsid w:val="00135A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A14"/>
    <w:rPr>
      <w:i/>
    </w:rPr>
  </w:style>
  <w:style w:type="character" w:customStyle="1" w:styleId="22">
    <w:name w:val="Цитата 2 Знак"/>
    <w:basedOn w:val="a0"/>
    <w:link w:val="21"/>
    <w:uiPriority w:val="29"/>
    <w:rsid w:val="00135A1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35A1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35A14"/>
    <w:rPr>
      <w:b/>
      <w:i/>
      <w:sz w:val="24"/>
    </w:rPr>
  </w:style>
  <w:style w:type="character" w:styleId="ae">
    <w:name w:val="Subtle Emphasis"/>
    <w:uiPriority w:val="19"/>
    <w:qFormat/>
    <w:rsid w:val="00135A1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35A1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35A1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35A1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35A1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35A14"/>
    <w:pPr>
      <w:outlineLvl w:val="9"/>
    </w:pPr>
  </w:style>
  <w:style w:type="character" w:styleId="af4">
    <w:name w:val="Hyperlink"/>
    <w:basedOn w:val="a0"/>
    <w:uiPriority w:val="99"/>
    <w:unhideWhenUsed/>
    <w:rsid w:val="00142293"/>
    <w:rPr>
      <w:strike w:val="0"/>
      <w:dstrike w:val="0"/>
      <w:color w:val="1C6DB8"/>
      <w:u w:val="none"/>
      <w:effect w:val="none"/>
    </w:rPr>
  </w:style>
  <w:style w:type="paragraph" w:styleId="af5">
    <w:name w:val="Normal (Web)"/>
    <w:basedOn w:val="a"/>
    <w:uiPriority w:val="99"/>
    <w:unhideWhenUsed/>
    <w:rsid w:val="00142293"/>
    <w:pPr>
      <w:spacing w:before="360" w:after="360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796E04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table" w:styleId="af6">
    <w:name w:val="Table Grid"/>
    <w:basedOn w:val="a1"/>
    <w:uiPriority w:val="59"/>
    <w:rsid w:val="00796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1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5A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5A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5A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5A1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35A1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5A1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35A1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135A1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35A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5A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35A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35A1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35A1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35A1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135A1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35A1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35A14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135A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A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35A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35A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35A1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35A14"/>
    <w:rPr>
      <w:b/>
      <w:bCs/>
    </w:rPr>
  </w:style>
  <w:style w:type="character" w:styleId="a9">
    <w:name w:val="Emphasis"/>
    <w:basedOn w:val="a0"/>
    <w:uiPriority w:val="20"/>
    <w:qFormat/>
    <w:rsid w:val="00135A1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35A14"/>
    <w:rPr>
      <w:szCs w:val="32"/>
    </w:rPr>
  </w:style>
  <w:style w:type="paragraph" w:styleId="ab">
    <w:name w:val="List Paragraph"/>
    <w:basedOn w:val="a"/>
    <w:uiPriority w:val="34"/>
    <w:qFormat/>
    <w:rsid w:val="00135A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A14"/>
    <w:rPr>
      <w:i/>
    </w:rPr>
  </w:style>
  <w:style w:type="character" w:customStyle="1" w:styleId="22">
    <w:name w:val="Цитата 2 Знак"/>
    <w:basedOn w:val="a0"/>
    <w:link w:val="21"/>
    <w:uiPriority w:val="29"/>
    <w:rsid w:val="00135A1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35A1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35A14"/>
    <w:rPr>
      <w:b/>
      <w:i/>
      <w:sz w:val="24"/>
    </w:rPr>
  </w:style>
  <w:style w:type="character" w:styleId="ae">
    <w:name w:val="Subtle Emphasis"/>
    <w:uiPriority w:val="19"/>
    <w:qFormat/>
    <w:rsid w:val="00135A1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35A1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35A1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35A1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35A1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35A14"/>
    <w:pPr>
      <w:outlineLvl w:val="9"/>
    </w:pPr>
  </w:style>
  <w:style w:type="character" w:styleId="af4">
    <w:name w:val="Hyperlink"/>
    <w:basedOn w:val="a0"/>
    <w:uiPriority w:val="99"/>
    <w:unhideWhenUsed/>
    <w:rsid w:val="00142293"/>
    <w:rPr>
      <w:strike w:val="0"/>
      <w:dstrike w:val="0"/>
      <w:color w:val="1C6DB8"/>
      <w:u w:val="none"/>
      <w:effect w:val="none"/>
    </w:rPr>
  </w:style>
  <w:style w:type="paragraph" w:styleId="af5">
    <w:name w:val="Normal (Web)"/>
    <w:basedOn w:val="a"/>
    <w:uiPriority w:val="99"/>
    <w:unhideWhenUsed/>
    <w:rsid w:val="00142293"/>
    <w:pPr>
      <w:spacing w:before="360" w:after="360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796E04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table" w:styleId="af6">
    <w:name w:val="Table Grid"/>
    <w:basedOn w:val="a1"/>
    <w:uiPriority w:val="59"/>
    <w:rsid w:val="00796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2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5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103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0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0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Волкова Елена Дмитриевна</cp:lastModifiedBy>
  <cp:revision>2</cp:revision>
  <dcterms:created xsi:type="dcterms:W3CDTF">2014-06-09T10:53:00Z</dcterms:created>
  <dcterms:modified xsi:type="dcterms:W3CDTF">2014-06-09T10:53:00Z</dcterms:modified>
</cp:coreProperties>
</file>