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CBF" w:rsidRPr="003501A6" w:rsidRDefault="008A36D8">
      <w:pPr>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156.7pt;margin-top:7.65pt;width:603.7pt;height:88.45pt;z-index:251660288;mso-width-relative:margin;mso-height-relative:margin" stroked="f">
            <v:textbox style="mso-next-textbox:#_x0000_s1026">
              <w:txbxContent>
                <w:p w:rsidR="00736CBF" w:rsidRPr="00EC1C7E" w:rsidRDefault="00736CBF" w:rsidP="005756B8">
                  <w:pPr>
                    <w:tabs>
                      <w:tab w:val="left" w:pos="7938"/>
                    </w:tabs>
                    <w:adjustRightInd w:val="0"/>
                    <w:ind w:right="107" w:firstLine="0"/>
                    <w:jc w:val="center"/>
                    <w:rPr>
                      <w:rFonts w:ascii="Times New Roman" w:hAnsi="Times New Roman"/>
                      <w:b/>
                      <w:bCs/>
                      <w:sz w:val="26"/>
                      <w:szCs w:val="26"/>
                    </w:rPr>
                  </w:pPr>
                  <w:r w:rsidRPr="00EC1C7E">
                    <w:rPr>
                      <w:rFonts w:ascii="Times New Roman" w:hAnsi="Times New Roman"/>
                      <w:b/>
                      <w:sz w:val="26"/>
                      <w:szCs w:val="26"/>
                    </w:rPr>
                    <w:t xml:space="preserve">Ответы, предоставленные </w:t>
                  </w:r>
                  <w:r>
                    <w:rPr>
                      <w:rFonts w:ascii="Times New Roman" w:hAnsi="Times New Roman"/>
                      <w:b/>
                      <w:sz w:val="26"/>
                      <w:szCs w:val="26"/>
                      <w:u w:val="single"/>
                    </w:rPr>
                    <w:t xml:space="preserve">Департаментом банковского регулирования </w:t>
                  </w:r>
                  <w:r w:rsidRPr="00EC1C7E">
                    <w:rPr>
                      <w:rFonts w:ascii="Times New Roman" w:hAnsi="Times New Roman"/>
                      <w:b/>
                      <w:sz w:val="26"/>
                      <w:szCs w:val="26"/>
                      <w:u w:val="single"/>
                    </w:rPr>
                    <w:t>ЦБ РФ,</w:t>
                  </w:r>
                  <w:r>
                    <w:rPr>
                      <w:rFonts w:ascii="Times New Roman" w:hAnsi="Times New Roman"/>
                      <w:b/>
                      <w:sz w:val="26"/>
                      <w:szCs w:val="26"/>
                    </w:rPr>
                    <w:t xml:space="preserve"> </w:t>
                  </w:r>
                  <w:r w:rsidRPr="00EC1C7E">
                    <w:rPr>
                      <w:rFonts w:ascii="Times New Roman" w:hAnsi="Times New Roman"/>
                      <w:b/>
                      <w:sz w:val="26"/>
                      <w:szCs w:val="26"/>
                    </w:rPr>
                    <w:t>на вопросы</w:t>
                  </w:r>
                  <w:r>
                    <w:rPr>
                      <w:rFonts w:ascii="Times New Roman" w:hAnsi="Times New Roman"/>
                      <w:b/>
                      <w:sz w:val="26"/>
                      <w:szCs w:val="26"/>
                    </w:rPr>
                    <w:t xml:space="preserve"> и предложения</w:t>
                  </w:r>
                  <w:r w:rsidR="00EC76A4">
                    <w:rPr>
                      <w:rFonts w:ascii="Times New Roman" w:hAnsi="Times New Roman"/>
                      <w:b/>
                      <w:sz w:val="26"/>
                      <w:szCs w:val="26"/>
                    </w:rPr>
                    <w:t xml:space="preserve"> в отношении РВПС</w:t>
                  </w:r>
                  <w:r w:rsidRPr="00EC1C7E">
                    <w:rPr>
                      <w:rFonts w:ascii="Times New Roman" w:hAnsi="Times New Roman"/>
                      <w:b/>
                      <w:sz w:val="26"/>
                      <w:szCs w:val="26"/>
                    </w:rPr>
                    <w:t xml:space="preserve">, </w:t>
                  </w:r>
                  <w:r w:rsidRPr="00EC1C7E">
                    <w:rPr>
                      <w:rFonts w:ascii="Times New Roman" w:hAnsi="Times New Roman"/>
                      <w:b/>
                      <w:bCs/>
                      <w:sz w:val="26"/>
                      <w:szCs w:val="26"/>
                    </w:rPr>
                    <w:t>поступившие в Оргкомитет от участнико</w:t>
                  </w:r>
                  <w:proofErr w:type="gramStart"/>
                  <w:r w:rsidRPr="00EC1C7E">
                    <w:rPr>
                      <w:rFonts w:ascii="Times New Roman" w:hAnsi="Times New Roman"/>
                      <w:b/>
                      <w:bCs/>
                      <w:sz w:val="26"/>
                      <w:szCs w:val="26"/>
                    </w:rPr>
                    <w:t xml:space="preserve">в к </w:t>
                  </w:r>
                  <w:r w:rsidRPr="00EC1C7E">
                    <w:rPr>
                      <w:rFonts w:ascii="Times New Roman" w:hAnsi="Times New Roman"/>
                      <w:b/>
                      <w:sz w:val="26"/>
                      <w:szCs w:val="26"/>
                    </w:rPr>
                    <w:t>встр</w:t>
                  </w:r>
                  <w:proofErr w:type="gramEnd"/>
                  <w:r w:rsidRPr="00EC1C7E">
                    <w:rPr>
                      <w:rFonts w:ascii="Times New Roman" w:hAnsi="Times New Roman"/>
                      <w:b/>
                      <w:sz w:val="26"/>
                      <w:szCs w:val="26"/>
                    </w:rPr>
                    <w:t xml:space="preserve">ече </w:t>
                  </w:r>
                  <w:r w:rsidRPr="00EC1C7E">
                    <w:rPr>
                      <w:rFonts w:ascii="Times New Roman" w:hAnsi="Times New Roman"/>
                      <w:b/>
                      <w:bCs/>
                      <w:sz w:val="26"/>
                      <w:szCs w:val="26"/>
                    </w:rPr>
                    <w:t>руководителей Банка России</w:t>
                  </w:r>
                  <w:r w:rsidRPr="00EC1C7E">
                    <w:rPr>
                      <w:rFonts w:ascii="Times New Roman" w:hAnsi="Times New Roman"/>
                      <w:b/>
                      <w:sz w:val="26"/>
                      <w:szCs w:val="26"/>
                    </w:rPr>
                    <w:t xml:space="preserve"> </w:t>
                  </w:r>
                  <w:r w:rsidRPr="00EC1C7E">
                    <w:rPr>
                      <w:rFonts w:ascii="Times New Roman" w:hAnsi="Times New Roman"/>
                      <w:b/>
                      <w:bCs/>
                      <w:sz w:val="26"/>
                      <w:szCs w:val="26"/>
                    </w:rPr>
                    <w:t>с руководителями коммерческих банков 1</w:t>
                  </w:r>
                  <w:r>
                    <w:rPr>
                      <w:rFonts w:ascii="Times New Roman" w:hAnsi="Times New Roman"/>
                      <w:b/>
                      <w:bCs/>
                      <w:sz w:val="26"/>
                      <w:szCs w:val="26"/>
                    </w:rPr>
                    <w:t>2</w:t>
                  </w:r>
                  <w:r w:rsidRPr="00EC1C7E">
                    <w:rPr>
                      <w:rFonts w:ascii="Times New Roman" w:hAnsi="Times New Roman"/>
                      <w:b/>
                      <w:bCs/>
                      <w:sz w:val="26"/>
                      <w:szCs w:val="26"/>
                    </w:rPr>
                    <w:t xml:space="preserve"> - 1</w:t>
                  </w:r>
                  <w:r>
                    <w:rPr>
                      <w:rFonts w:ascii="Times New Roman" w:hAnsi="Times New Roman"/>
                      <w:b/>
                      <w:bCs/>
                      <w:sz w:val="26"/>
                      <w:szCs w:val="26"/>
                    </w:rPr>
                    <w:t>3</w:t>
                  </w:r>
                  <w:r w:rsidRPr="00EC1C7E">
                    <w:rPr>
                      <w:rFonts w:ascii="Times New Roman" w:hAnsi="Times New Roman"/>
                      <w:b/>
                      <w:bCs/>
                      <w:sz w:val="26"/>
                      <w:szCs w:val="26"/>
                    </w:rPr>
                    <w:t xml:space="preserve"> февраля 201</w:t>
                  </w:r>
                  <w:r>
                    <w:rPr>
                      <w:rFonts w:ascii="Times New Roman" w:hAnsi="Times New Roman"/>
                      <w:b/>
                      <w:bCs/>
                      <w:sz w:val="26"/>
                      <w:szCs w:val="26"/>
                    </w:rPr>
                    <w:t>5</w:t>
                  </w:r>
                  <w:r w:rsidRPr="00EC1C7E">
                    <w:rPr>
                      <w:rFonts w:ascii="Times New Roman" w:hAnsi="Times New Roman"/>
                      <w:b/>
                      <w:bCs/>
                      <w:sz w:val="26"/>
                      <w:szCs w:val="26"/>
                    </w:rPr>
                    <w:t>г. в ОПК «БОР»</w:t>
                  </w:r>
                </w:p>
                <w:p w:rsidR="00736CBF" w:rsidRDefault="00736CBF"/>
              </w:txbxContent>
            </v:textbox>
          </v:shape>
        </w:pict>
      </w:r>
      <w:r w:rsidR="005756B8" w:rsidRPr="003501A6">
        <w:rPr>
          <w:rFonts w:ascii="Times New Roman" w:hAnsi="Times New Roman"/>
          <w:b/>
          <w:noProof/>
          <w:sz w:val="24"/>
          <w:szCs w:val="24"/>
          <w:lang w:eastAsia="ru-RU"/>
        </w:rPr>
        <w:drawing>
          <wp:inline distT="0" distB="0" distL="0" distR="0">
            <wp:extent cx="1327785" cy="1232535"/>
            <wp:effectExtent l="1905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1327785" cy="1232535"/>
                    </a:xfrm>
                    <a:prstGeom prst="rect">
                      <a:avLst/>
                    </a:prstGeom>
                    <a:noFill/>
                    <a:ln w="9525">
                      <a:noFill/>
                      <a:miter lim="800000"/>
                      <a:headEnd/>
                      <a:tailEnd/>
                    </a:ln>
                  </pic:spPr>
                </pic:pic>
              </a:graphicData>
            </a:graphic>
          </wp:inline>
        </w:drawing>
      </w:r>
    </w:p>
    <w:tbl>
      <w:tblPr>
        <w:tblStyle w:val="a3"/>
        <w:tblW w:w="0" w:type="auto"/>
        <w:tblInd w:w="-34" w:type="dxa"/>
        <w:tblLook w:val="04A0"/>
      </w:tblPr>
      <w:tblGrid>
        <w:gridCol w:w="606"/>
        <w:gridCol w:w="8505"/>
        <w:gridCol w:w="6378"/>
      </w:tblGrid>
      <w:tr w:rsidR="00FE077C" w:rsidRPr="003501A6" w:rsidTr="00482563">
        <w:tc>
          <w:tcPr>
            <w:tcW w:w="606" w:type="dxa"/>
          </w:tcPr>
          <w:p w:rsidR="00B37E1A" w:rsidRPr="003501A6" w:rsidRDefault="00B37E1A" w:rsidP="00736CBF">
            <w:pPr>
              <w:ind w:firstLine="0"/>
              <w:rPr>
                <w:rFonts w:ascii="Times New Roman" w:hAnsi="Times New Roman"/>
                <w:sz w:val="24"/>
                <w:szCs w:val="24"/>
              </w:rPr>
            </w:pPr>
            <w:r w:rsidRPr="003501A6">
              <w:rPr>
                <w:rFonts w:ascii="Times New Roman" w:hAnsi="Times New Roman"/>
                <w:sz w:val="24"/>
                <w:szCs w:val="24"/>
              </w:rPr>
              <w:t xml:space="preserve">№ </w:t>
            </w:r>
          </w:p>
          <w:p w:rsidR="00B37E1A" w:rsidRPr="003501A6" w:rsidRDefault="00B37E1A" w:rsidP="00736CBF">
            <w:pPr>
              <w:ind w:firstLine="0"/>
              <w:rPr>
                <w:rFonts w:ascii="Times New Roman" w:hAnsi="Times New Roman"/>
                <w:sz w:val="24"/>
                <w:szCs w:val="24"/>
              </w:rPr>
            </w:pPr>
            <w:proofErr w:type="spellStart"/>
            <w:proofErr w:type="gramStart"/>
            <w:r w:rsidRPr="003501A6">
              <w:rPr>
                <w:rFonts w:ascii="Times New Roman" w:hAnsi="Times New Roman"/>
                <w:sz w:val="24"/>
                <w:szCs w:val="24"/>
              </w:rPr>
              <w:t>п</w:t>
            </w:r>
            <w:proofErr w:type="spellEnd"/>
            <w:proofErr w:type="gramEnd"/>
            <w:r w:rsidRPr="003501A6">
              <w:rPr>
                <w:rFonts w:ascii="Times New Roman" w:hAnsi="Times New Roman"/>
                <w:sz w:val="24"/>
                <w:szCs w:val="24"/>
                <w:lang w:val="en-US"/>
              </w:rPr>
              <w:t>/</w:t>
            </w:r>
            <w:proofErr w:type="spellStart"/>
            <w:r w:rsidRPr="003501A6">
              <w:rPr>
                <w:rFonts w:ascii="Times New Roman" w:hAnsi="Times New Roman"/>
                <w:sz w:val="24"/>
                <w:szCs w:val="24"/>
              </w:rPr>
              <w:t>п</w:t>
            </w:r>
            <w:proofErr w:type="spellEnd"/>
          </w:p>
        </w:tc>
        <w:tc>
          <w:tcPr>
            <w:tcW w:w="8505" w:type="dxa"/>
          </w:tcPr>
          <w:p w:rsidR="00B37E1A" w:rsidRPr="003501A6" w:rsidRDefault="00B37E1A" w:rsidP="00E50C4C">
            <w:pPr>
              <w:ind w:firstLine="0"/>
              <w:jc w:val="center"/>
              <w:rPr>
                <w:rFonts w:ascii="Times New Roman" w:hAnsi="Times New Roman"/>
                <w:b/>
                <w:sz w:val="24"/>
                <w:szCs w:val="24"/>
              </w:rPr>
            </w:pPr>
            <w:r w:rsidRPr="003501A6">
              <w:rPr>
                <w:rFonts w:ascii="Times New Roman" w:hAnsi="Times New Roman"/>
                <w:b/>
                <w:sz w:val="24"/>
                <w:szCs w:val="24"/>
              </w:rPr>
              <w:t>Вопрос</w:t>
            </w:r>
          </w:p>
        </w:tc>
        <w:tc>
          <w:tcPr>
            <w:tcW w:w="6378" w:type="dxa"/>
          </w:tcPr>
          <w:p w:rsidR="00B37E1A" w:rsidRPr="003501A6" w:rsidRDefault="00B37E1A" w:rsidP="00E50C4C">
            <w:pPr>
              <w:ind w:firstLine="0"/>
              <w:jc w:val="center"/>
              <w:rPr>
                <w:rFonts w:ascii="Times New Roman" w:hAnsi="Times New Roman"/>
                <w:b/>
                <w:sz w:val="24"/>
                <w:szCs w:val="24"/>
              </w:rPr>
            </w:pPr>
            <w:r w:rsidRPr="003501A6">
              <w:rPr>
                <w:rFonts w:ascii="Times New Roman" w:hAnsi="Times New Roman"/>
                <w:b/>
                <w:sz w:val="24"/>
                <w:szCs w:val="24"/>
              </w:rPr>
              <w:t>Ответ</w:t>
            </w:r>
          </w:p>
        </w:tc>
      </w:tr>
      <w:tr w:rsidR="002B02A2" w:rsidRPr="003501A6" w:rsidTr="00482563">
        <w:tc>
          <w:tcPr>
            <w:tcW w:w="606" w:type="dxa"/>
            <w:vAlign w:val="center"/>
          </w:tcPr>
          <w:p w:rsidR="00B37E1A" w:rsidRPr="003501A6" w:rsidRDefault="00EC76A4" w:rsidP="002B02A2">
            <w:pPr>
              <w:ind w:firstLine="0"/>
              <w:jc w:val="center"/>
              <w:rPr>
                <w:rFonts w:ascii="Times New Roman" w:hAnsi="Times New Roman"/>
                <w:sz w:val="24"/>
                <w:szCs w:val="24"/>
              </w:rPr>
            </w:pPr>
            <w:r>
              <w:rPr>
                <w:rFonts w:ascii="Times New Roman" w:hAnsi="Times New Roman"/>
                <w:sz w:val="24"/>
                <w:szCs w:val="24"/>
              </w:rPr>
              <w:t>1</w:t>
            </w:r>
          </w:p>
        </w:tc>
        <w:tc>
          <w:tcPr>
            <w:tcW w:w="8505" w:type="dxa"/>
          </w:tcPr>
          <w:p w:rsidR="002B02A2" w:rsidRPr="003501A6" w:rsidRDefault="002B02A2" w:rsidP="002B02A2">
            <w:pPr>
              <w:shd w:val="clear" w:color="auto" w:fill="FFFFFF"/>
              <w:ind w:firstLine="459"/>
              <w:rPr>
                <w:rFonts w:ascii="Times New Roman" w:eastAsia="Times New Roman" w:hAnsi="Times New Roman"/>
                <w:spacing w:val="-1"/>
                <w:sz w:val="24"/>
                <w:szCs w:val="24"/>
              </w:rPr>
            </w:pPr>
            <w:r w:rsidRPr="003501A6">
              <w:rPr>
                <w:rFonts w:ascii="Times New Roman" w:eastAsia="Times New Roman" w:hAnsi="Times New Roman"/>
                <w:spacing w:val="-1"/>
                <w:sz w:val="24"/>
                <w:szCs w:val="24"/>
              </w:rPr>
              <w:t xml:space="preserve">Изменениями в ГК РФ с 01.07.2014 предусмотрен специальный вид залога - залог прав по договору банковского счета при условии открытия залогового счета. Залог возможен в отношении всех средств, находящихся на счете, или в отношении твердой денежной суммы. </w:t>
            </w:r>
            <w:proofErr w:type="gramStart"/>
            <w:r w:rsidRPr="003501A6">
              <w:rPr>
                <w:rFonts w:ascii="Times New Roman" w:eastAsia="Times New Roman" w:hAnsi="Times New Roman"/>
                <w:spacing w:val="-1"/>
                <w:sz w:val="24"/>
                <w:szCs w:val="24"/>
              </w:rPr>
              <w:t xml:space="preserve">В первом случае, если иное не предусмотрено договором, клиент вправе проводить операции по счету аналогично расчетному счету с особенностями, которые возникают при возникновении оснований для обращения взыскания на залог, а во втором случае, клиент ограничен в распоряжении средствами только в части твердой суммы, а в оставшейся сумме режим аналогичен расчетному счету. </w:t>
            </w:r>
            <w:proofErr w:type="gramEnd"/>
          </w:p>
          <w:p w:rsidR="00B37E1A" w:rsidRPr="003501A6" w:rsidRDefault="002B02A2" w:rsidP="002B02A2">
            <w:pPr>
              <w:shd w:val="clear" w:color="auto" w:fill="FFFFFF"/>
              <w:ind w:firstLine="459"/>
              <w:rPr>
                <w:rFonts w:ascii="Times New Roman" w:hAnsi="Times New Roman"/>
                <w:sz w:val="24"/>
                <w:szCs w:val="24"/>
              </w:rPr>
            </w:pPr>
            <w:r w:rsidRPr="003501A6">
              <w:rPr>
                <w:rFonts w:ascii="Times New Roman" w:eastAsia="Times New Roman" w:hAnsi="Times New Roman"/>
                <w:b/>
                <w:spacing w:val="-1"/>
                <w:sz w:val="24"/>
                <w:szCs w:val="24"/>
              </w:rPr>
              <w:t>Вопрос:</w:t>
            </w:r>
            <w:r w:rsidRPr="003501A6">
              <w:rPr>
                <w:rFonts w:ascii="Times New Roman" w:eastAsia="Times New Roman" w:hAnsi="Times New Roman"/>
                <w:spacing w:val="-1"/>
                <w:sz w:val="24"/>
                <w:szCs w:val="24"/>
              </w:rPr>
              <w:t xml:space="preserve"> Планируется ли изменение Положения Банка России № 254-П и Инструкции Банка России №139-И в части учета залога прав по банковскому счету при формировании резервов и расчете нормативов?</w:t>
            </w:r>
          </w:p>
        </w:tc>
        <w:tc>
          <w:tcPr>
            <w:tcW w:w="6378" w:type="dxa"/>
          </w:tcPr>
          <w:p w:rsidR="00B37E1A" w:rsidRPr="003501A6" w:rsidRDefault="002B02A2" w:rsidP="00736CBF">
            <w:pPr>
              <w:ind w:firstLine="0"/>
              <w:rPr>
                <w:rFonts w:ascii="Times New Roman" w:hAnsi="Times New Roman"/>
                <w:sz w:val="24"/>
                <w:szCs w:val="24"/>
              </w:rPr>
            </w:pPr>
            <w:r w:rsidRPr="003501A6">
              <w:rPr>
                <w:rFonts w:ascii="Times New Roman" w:eastAsia="Times New Roman" w:hAnsi="Times New Roman"/>
                <w:sz w:val="24"/>
                <w:szCs w:val="24"/>
              </w:rPr>
              <w:t xml:space="preserve">Рассмотрение вопроса о возможности внесения </w:t>
            </w:r>
            <w:r w:rsidRPr="003501A6">
              <w:rPr>
                <w:rFonts w:ascii="Times New Roman" w:eastAsia="Times New Roman" w:hAnsi="Times New Roman"/>
                <w:spacing w:val="-1"/>
                <w:sz w:val="24"/>
                <w:szCs w:val="24"/>
              </w:rPr>
              <w:t xml:space="preserve">изменений в Положение № 254-П, с учетом мнения ЮД, </w:t>
            </w:r>
            <w:r w:rsidRPr="003501A6">
              <w:rPr>
                <w:rFonts w:ascii="Times New Roman" w:eastAsia="Times New Roman" w:hAnsi="Times New Roman"/>
                <w:sz w:val="24"/>
                <w:szCs w:val="24"/>
              </w:rPr>
              <w:t xml:space="preserve">целесообразно после получения информации об </w:t>
            </w:r>
            <w:r w:rsidRPr="003501A6">
              <w:rPr>
                <w:rFonts w:ascii="Times New Roman" w:eastAsia="Times New Roman" w:hAnsi="Times New Roman"/>
                <w:spacing w:val="-1"/>
                <w:sz w:val="24"/>
                <w:szCs w:val="24"/>
              </w:rPr>
              <w:t xml:space="preserve">имеющейся практике обращения взыскания на такой вид залога, как договор залога прав по договору банковского </w:t>
            </w:r>
            <w:r w:rsidRPr="003501A6">
              <w:rPr>
                <w:rFonts w:ascii="Times New Roman" w:eastAsia="Times New Roman" w:hAnsi="Times New Roman"/>
                <w:sz w:val="24"/>
                <w:szCs w:val="24"/>
              </w:rPr>
              <w:t xml:space="preserve">счета, сроках реализации прав </w:t>
            </w:r>
            <w:proofErr w:type="gramStart"/>
            <w:r w:rsidRPr="003501A6">
              <w:rPr>
                <w:rFonts w:ascii="Times New Roman" w:eastAsia="Times New Roman" w:hAnsi="Times New Roman"/>
                <w:sz w:val="24"/>
                <w:szCs w:val="24"/>
              </w:rPr>
              <w:t>на</w:t>
            </w:r>
            <w:proofErr w:type="gramEnd"/>
            <w:r w:rsidRPr="003501A6">
              <w:rPr>
                <w:rFonts w:ascii="Times New Roman" w:eastAsia="Times New Roman" w:hAnsi="Times New Roman"/>
                <w:sz w:val="24"/>
                <w:szCs w:val="24"/>
              </w:rPr>
              <w:t xml:space="preserve"> </w:t>
            </w:r>
            <w:proofErr w:type="gramStart"/>
            <w:r w:rsidRPr="003501A6">
              <w:rPr>
                <w:rFonts w:ascii="Times New Roman" w:eastAsia="Times New Roman" w:hAnsi="Times New Roman"/>
                <w:sz w:val="24"/>
                <w:szCs w:val="24"/>
              </w:rPr>
              <w:t>такого</w:t>
            </w:r>
            <w:proofErr w:type="gramEnd"/>
            <w:r w:rsidRPr="003501A6">
              <w:rPr>
                <w:rFonts w:ascii="Times New Roman" w:eastAsia="Times New Roman" w:hAnsi="Times New Roman"/>
                <w:sz w:val="24"/>
                <w:szCs w:val="24"/>
              </w:rPr>
              <w:t xml:space="preserve"> рода обеспечение и т.д.</w:t>
            </w:r>
          </w:p>
        </w:tc>
      </w:tr>
      <w:tr w:rsidR="002B02A2" w:rsidRPr="003501A6" w:rsidTr="00482563">
        <w:tc>
          <w:tcPr>
            <w:tcW w:w="606" w:type="dxa"/>
            <w:vAlign w:val="center"/>
          </w:tcPr>
          <w:p w:rsidR="00B37E1A" w:rsidRPr="003501A6" w:rsidRDefault="00EC76A4" w:rsidP="002B02A2">
            <w:pPr>
              <w:ind w:firstLine="0"/>
              <w:jc w:val="center"/>
              <w:rPr>
                <w:rFonts w:ascii="Times New Roman" w:hAnsi="Times New Roman"/>
                <w:sz w:val="24"/>
                <w:szCs w:val="24"/>
              </w:rPr>
            </w:pPr>
            <w:r>
              <w:rPr>
                <w:rFonts w:ascii="Times New Roman" w:hAnsi="Times New Roman"/>
                <w:sz w:val="24"/>
                <w:szCs w:val="24"/>
              </w:rPr>
              <w:t>2</w:t>
            </w:r>
          </w:p>
        </w:tc>
        <w:tc>
          <w:tcPr>
            <w:tcW w:w="8505" w:type="dxa"/>
          </w:tcPr>
          <w:p w:rsidR="00B37E1A" w:rsidRPr="003501A6" w:rsidRDefault="00765079" w:rsidP="0076351C">
            <w:pPr>
              <w:shd w:val="clear" w:color="auto" w:fill="FFFFFF"/>
              <w:ind w:firstLine="459"/>
              <w:rPr>
                <w:rFonts w:ascii="Times New Roman" w:hAnsi="Times New Roman"/>
                <w:sz w:val="24"/>
                <w:szCs w:val="24"/>
              </w:rPr>
            </w:pPr>
            <w:r w:rsidRPr="003501A6">
              <w:rPr>
                <w:rFonts w:ascii="Times New Roman" w:eastAsia="Times New Roman" w:hAnsi="Times New Roman"/>
                <w:spacing w:val="-1"/>
                <w:sz w:val="24"/>
                <w:szCs w:val="24"/>
              </w:rPr>
              <w:t>Планирует ли Банк России в разделе 6 (обеспечение для целей формирования резервов) Положения от 26.03.2004 № 254-П «О порядке формирования кредитными организациями резервов на возможные потери по ссудам, по ссудной и приравненной к ней задолженности» (дале</w:t>
            </w:r>
            <w:proofErr w:type="gramStart"/>
            <w:r w:rsidRPr="003501A6">
              <w:rPr>
                <w:rFonts w:ascii="Times New Roman" w:eastAsia="Times New Roman" w:hAnsi="Times New Roman"/>
                <w:spacing w:val="-1"/>
                <w:sz w:val="24"/>
                <w:szCs w:val="24"/>
              </w:rPr>
              <w:t>е-</w:t>
            </w:r>
            <w:proofErr w:type="gramEnd"/>
            <w:r w:rsidRPr="003501A6">
              <w:rPr>
                <w:rFonts w:ascii="Times New Roman" w:eastAsia="Times New Roman" w:hAnsi="Times New Roman"/>
                <w:spacing w:val="-1"/>
                <w:sz w:val="24"/>
                <w:szCs w:val="24"/>
              </w:rPr>
              <w:t xml:space="preserve"> Положение № 254-П) отказаться от рейтингов S&amp;P, </w:t>
            </w:r>
            <w:proofErr w:type="spellStart"/>
            <w:r w:rsidRPr="003501A6">
              <w:rPr>
                <w:rFonts w:ascii="Times New Roman" w:eastAsia="Times New Roman" w:hAnsi="Times New Roman"/>
                <w:spacing w:val="-1"/>
                <w:sz w:val="24"/>
                <w:szCs w:val="24"/>
              </w:rPr>
              <w:t>Fitch</w:t>
            </w:r>
            <w:proofErr w:type="spellEnd"/>
            <w:r w:rsidRPr="003501A6">
              <w:rPr>
                <w:rFonts w:ascii="Times New Roman" w:eastAsia="Times New Roman" w:hAnsi="Times New Roman"/>
                <w:spacing w:val="-1"/>
                <w:sz w:val="24"/>
                <w:szCs w:val="24"/>
              </w:rPr>
              <w:t xml:space="preserve">, </w:t>
            </w:r>
            <w:proofErr w:type="spellStart"/>
            <w:r w:rsidRPr="003501A6">
              <w:rPr>
                <w:rFonts w:ascii="Times New Roman" w:eastAsia="Times New Roman" w:hAnsi="Times New Roman"/>
                <w:spacing w:val="-1"/>
                <w:sz w:val="24"/>
                <w:szCs w:val="24"/>
              </w:rPr>
              <w:t>Moody's</w:t>
            </w:r>
            <w:proofErr w:type="spellEnd"/>
            <w:r w:rsidRPr="003501A6">
              <w:rPr>
                <w:rFonts w:ascii="Times New Roman" w:eastAsia="Times New Roman" w:hAnsi="Times New Roman"/>
                <w:spacing w:val="-1"/>
                <w:sz w:val="24"/>
                <w:szCs w:val="24"/>
              </w:rPr>
              <w:t xml:space="preserve"> и заменить их на российские рейтинговые агентства или вообще изменить критерии тех видов обеспечения, которые были "завязаны" на внешние рейтинги?</w:t>
            </w:r>
          </w:p>
        </w:tc>
        <w:tc>
          <w:tcPr>
            <w:tcW w:w="6378" w:type="dxa"/>
          </w:tcPr>
          <w:p w:rsidR="00B37E1A" w:rsidRPr="003501A6" w:rsidRDefault="00765079" w:rsidP="00736CBF">
            <w:pPr>
              <w:ind w:firstLine="0"/>
              <w:rPr>
                <w:rFonts w:ascii="Times New Roman" w:hAnsi="Times New Roman"/>
                <w:sz w:val="24"/>
                <w:szCs w:val="24"/>
              </w:rPr>
            </w:pPr>
            <w:r w:rsidRPr="003501A6">
              <w:rPr>
                <w:rFonts w:ascii="Times New Roman" w:eastAsia="Times New Roman" w:hAnsi="Times New Roman"/>
                <w:spacing w:val="-3"/>
                <w:sz w:val="24"/>
                <w:szCs w:val="24"/>
              </w:rPr>
              <w:t xml:space="preserve">Проблема решена путем фиксации рейтингов по решению </w:t>
            </w:r>
            <w:r w:rsidRPr="003501A6">
              <w:rPr>
                <w:rFonts w:ascii="Times New Roman" w:eastAsia="Times New Roman" w:hAnsi="Times New Roman"/>
                <w:sz w:val="24"/>
                <w:szCs w:val="24"/>
              </w:rPr>
              <w:t>Совета Директоров Банка России (пресс-релиз от 19.01.2015).</w:t>
            </w:r>
          </w:p>
        </w:tc>
      </w:tr>
      <w:tr w:rsidR="002B02A2" w:rsidRPr="003501A6" w:rsidTr="00482563">
        <w:tc>
          <w:tcPr>
            <w:tcW w:w="606" w:type="dxa"/>
            <w:vAlign w:val="center"/>
          </w:tcPr>
          <w:p w:rsidR="00B37E1A" w:rsidRPr="003501A6" w:rsidRDefault="00EC76A4" w:rsidP="002B02A2">
            <w:pPr>
              <w:ind w:firstLine="0"/>
              <w:jc w:val="center"/>
              <w:rPr>
                <w:rFonts w:ascii="Times New Roman" w:hAnsi="Times New Roman"/>
                <w:sz w:val="24"/>
                <w:szCs w:val="24"/>
              </w:rPr>
            </w:pPr>
            <w:r>
              <w:rPr>
                <w:rFonts w:ascii="Times New Roman" w:hAnsi="Times New Roman"/>
                <w:sz w:val="24"/>
                <w:szCs w:val="24"/>
              </w:rPr>
              <w:t>3</w:t>
            </w:r>
          </w:p>
        </w:tc>
        <w:tc>
          <w:tcPr>
            <w:tcW w:w="8505" w:type="dxa"/>
          </w:tcPr>
          <w:p w:rsidR="00F73DF1" w:rsidRPr="003501A6" w:rsidRDefault="00F73DF1" w:rsidP="00F73DF1">
            <w:pPr>
              <w:shd w:val="clear" w:color="auto" w:fill="FFFFFF"/>
              <w:ind w:firstLine="459"/>
              <w:rPr>
                <w:rFonts w:ascii="Times New Roman" w:eastAsia="Times New Roman" w:hAnsi="Times New Roman"/>
                <w:spacing w:val="-1"/>
                <w:sz w:val="24"/>
                <w:szCs w:val="24"/>
              </w:rPr>
            </w:pPr>
            <w:r w:rsidRPr="003501A6">
              <w:rPr>
                <w:rFonts w:ascii="Times New Roman" w:eastAsia="Times New Roman" w:hAnsi="Times New Roman"/>
                <w:spacing w:val="-1"/>
                <w:sz w:val="24"/>
                <w:szCs w:val="24"/>
              </w:rPr>
              <w:t>В ряде норм Положении № 254-П приведены ссылки на рейтинги международных и национальных рейтинговых агентств (например, список лиц, в отношении которых реальность деятельности не анализируется; классификация обеспечения по категориям качества). При этом</w:t>
            </w:r>
            <w:proofErr w:type="gramStart"/>
            <w:r w:rsidRPr="003501A6">
              <w:rPr>
                <w:rFonts w:ascii="Times New Roman" w:eastAsia="Times New Roman" w:hAnsi="Times New Roman"/>
                <w:spacing w:val="-1"/>
                <w:sz w:val="24"/>
                <w:szCs w:val="24"/>
              </w:rPr>
              <w:t>,</w:t>
            </w:r>
            <w:proofErr w:type="gramEnd"/>
            <w:r w:rsidRPr="003501A6">
              <w:rPr>
                <w:rFonts w:ascii="Times New Roman" w:eastAsia="Times New Roman" w:hAnsi="Times New Roman"/>
                <w:spacing w:val="-1"/>
                <w:sz w:val="24"/>
                <w:szCs w:val="24"/>
              </w:rPr>
              <w:t xml:space="preserve"> минимальные уровни рейтингов долгосрочной кредитоспособности национальных рейтинговых агентств не определены, т.е. указанные нормы Положения Банка России в настоящее время не могут быть применены банками в полной мере.</w:t>
            </w:r>
          </w:p>
          <w:p w:rsidR="00B37E1A" w:rsidRPr="003501A6" w:rsidRDefault="00F73DF1" w:rsidP="00F73DF1">
            <w:pPr>
              <w:shd w:val="clear" w:color="auto" w:fill="FFFFFF"/>
              <w:ind w:firstLine="459"/>
              <w:rPr>
                <w:rFonts w:ascii="Times New Roman" w:eastAsia="Times New Roman" w:hAnsi="Times New Roman"/>
                <w:spacing w:val="-1"/>
                <w:sz w:val="24"/>
                <w:szCs w:val="24"/>
              </w:rPr>
            </w:pPr>
            <w:r w:rsidRPr="003501A6">
              <w:rPr>
                <w:rFonts w:ascii="Times New Roman" w:eastAsia="Times New Roman" w:hAnsi="Times New Roman"/>
                <w:b/>
                <w:spacing w:val="-1"/>
                <w:sz w:val="24"/>
                <w:szCs w:val="24"/>
              </w:rPr>
              <w:lastRenderedPageBreak/>
              <w:t>Вопрос:</w:t>
            </w:r>
            <w:r w:rsidRPr="003501A6">
              <w:rPr>
                <w:rFonts w:ascii="Times New Roman" w:eastAsia="Times New Roman" w:hAnsi="Times New Roman"/>
                <w:spacing w:val="-1"/>
                <w:sz w:val="24"/>
                <w:szCs w:val="24"/>
              </w:rPr>
              <w:t xml:space="preserve"> Планирует ли Банк России определить уровни рейтингов долгосрочной кредитоспособности, адаптированные для текущей ситуации на рынке, для каждого из национальных рейтинговых агентств, с целью применения их для классификации ссудной задолженности?</w:t>
            </w:r>
          </w:p>
        </w:tc>
        <w:tc>
          <w:tcPr>
            <w:tcW w:w="6378" w:type="dxa"/>
          </w:tcPr>
          <w:p w:rsidR="00B37E1A" w:rsidRPr="003501A6" w:rsidRDefault="00F73DF1" w:rsidP="00736CBF">
            <w:pPr>
              <w:ind w:firstLine="0"/>
              <w:rPr>
                <w:rFonts w:ascii="Times New Roman" w:hAnsi="Times New Roman"/>
                <w:sz w:val="24"/>
                <w:szCs w:val="24"/>
              </w:rPr>
            </w:pPr>
            <w:r w:rsidRPr="003501A6">
              <w:rPr>
                <w:rFonts w:ascii="Times New Roman" w:eastAsia="Times New Roman" w:hAnsi="Times New Roman"/>
                <w:spacing w:val="-3"/>
                <w:sz w:val="24"/>
                <w:szCs w:val="24"/>
              </w:rPr>
              <w:lastRenderedPageBreak/>
              <w:t xml:space="preserve">Проблема решена путем фиксации рейтингов по решению </w:t>
            </w:r>
            <w:r w:rsidRPr="003501A6">
              <w:rPr>
                <w:rFonts w:ascii="Times New Roman" w:eastAsia="Times New Roman" w:hAnsi="Times New Roman"/>
                <w:sz w:val="24"/>
                <w:szCs w:val="24"/>
              </w:rPr>
              <w:t>Совета Директоров Банка России (пресс-релиз от 19.01.2015).</w:t>
            </w:r>
          </w:p>
        </w:tc>
      </w:tr>
      <w:tr w:rsidR="00765079" w:rsidRPr="003501A6" w:rsidTr="00482563">
        <w:tc>
          <w:tcPr>
            <w:tcW w:w="606" w:type="dxa"/>
            <w:vAlign w:val="center"/>
          </w:tcPr>
          <w:p w:rsidR="00765079" w:rsidRPr="003501A6" w:rsidRDefault="00844444" w:rsidP="002B02A2">
            <w:pPr>
              <w:ind w:firstLine="0"/>
              <w:jc w:val="center"/>
              <w:rPr>
                <w:rFonts w:ascii="Times New Roman" w:hAnsi="Times New Roman"/>
                <w:sz w:val="24"/>
                <w:szCs w:val="24"/>
              </w:rPr>
            </w:pPr>
            <w:r>
              <w:rPr>
                <w:rFonts w:ascii="Times New Roman" w:hAnsi="Times New Roman"/>
                <w:sz w:val="24"/>
                <w:szCs w:val="24"/>
              </w:rPr>
              <w:lastRenderedPageBreak/>
              <w:t>4</w:t>
            </w:r>
          </w:p>
        </w:tc>
        <w:tc>
          <w:tcPr>
            <w:tcW w:w="8505" w:type="dxa"/>
          </w:tcPr>
          <w:p w:rsidR="00765079" w:rsidRPr="003501A6" w:rsidRDefault="00EC0066" w:rsidP="00675141">
            <w:pPr>
              <w:shd w:val="clear" w:color="auto" w:fill="FFFFFF"/>
              <w:ind w:firstLine="459"/>
              <w:rPr>
                <w:rFonts w:ascii="Times New Roman" w:hAnsi="Times New Roman"/>
                <w:sz w:val="24"/>
                <w:szCs w:val="24"/>
              </w:rPr>
            </w:pPr>
            <w:r w:rsidRPr="003501A6">
              <w:rPr>
                <w:rFonts w:ascii="Times New Roman" w:eastAsia="Times New Roman" w:hAnsi="Times New Roman"/>
                <w:spacing w:val="-1"/>
                <w:sz w:val="24"/>
                <w:szCs w:val="24"/>
              </w:rPr>
              <w:t>Планирует ли Банк России изменение (ужесточение) требований к официальной отчетности предприятий малого бизнеса при анализе финансового состояния и определения нормы резервирования? Планируется ли изменение подходов оценки портфелей однородных ссуд и увеличение максимального размера ссудной задолженности на одного заемщика – субъекта малого предпринимательства?</w:t>
            </w:r>
          </w:p>
        </w:tc>
        <w:tc>
          <w:tcPr>
            <w:tcW w:w="6378" w:type="dxa"/>
          </w:tcPr>
          <w:p w:rsidR="00765079" w:rsidRPr="003501A6" w:rsidRDefault="009E599D" w:rsidP="00736CBF">
            <w:pPr>
              <w:ind w:firstLine="0"/>
              <w:rPr>
                <w:rFonts w:ascii="Times New Roman" w:hAnsi="Times New Roman"/>
                <w:sz w:val="24"/>
                <w:szCs w:val="24"/>
              </w:rPr>
            </w:pPr>
            <w:r w:rsidRPr="003501A6">
              <w:rPr>
                <w:rFonts w:ascii="Times New Roman" w:eastAsia="Times New Roman" w:hAnsi="Times New Roman"/>
                <w:spacing w:val="-1"/>
                <w:sz w:val="24"/>
                <w:szCs w:val="24"/>
              </w:rPr>
              <w:t>На данном этапе не планируется.</w:t>
            </w:r>
          </w:p>
        </w:tc>
      </w:tr>
      <w:tr w:rsidR="00765079" w:rsidRPr="003501A6" w:rsidTr="00482563">
        <w:tc>
          <w:tcPr>
            <w:tcW w:w="606" w:type="dxa"/>
            <w:vAlign w:val="center"/>
          </w:tcPr>
          <w:p w:rsidR="00765079" w:rsidRPr="003501A6" w:rsidRDefault="00844444" w:rsidP="002B02A2">
            <w:pPr>
              <w:ind w:firstLine="0"/>
              <w:jc w:val="center"/>
              <w:rPr>
                <w:rFonts w:ascii="Times New Roman" w:hAnsi="Times New Roman"/>
                <w:sz w:val="24"/>
                <w:szCs w:val="24"/>
              </w:rPr>
            </w:pPr>
            <w:r>
              <w:rPr>
                <w:rFonts w:ascii="Times New Roman" w:hAnsi="Times New Roman"/>
                <w:sz w:val="24"/>
                <w:szCs w:val="24"/>
              </w:rPr>
              <w:t>5</w:t>
            </w:r>
          </w:p>
        </w:tc>
        <w:tc>
          <w:tcPr>
            <w:tcW w:w="8505" w:type="dxa"/>
          </w:tcPr>
          <w:p w:rsidR="00F9043C" w:rsidRPr="003501A6" w:rsidRDefault="00F9043C" w:rsidP="00CF2A0D">
            <w:pPr>
              <w:shd w:val="clear" w:color="auto" w:fill="FFFFFF"/>
              <w:ind w:firstLine="459"/>
              <w:rPr>
                <w:rFonts w:ascii="Times New Roman" w:eastAsia="Times New Roman" w:hAnsi="Times New Roman"/>
                <w:spacing w:val="-1"/>
                <w:sz w:val="24"/>
                <w:szCs w:val="24"/>
              </w:rPr>
            </w:pPr>
            <w:r w:rsidRPr="003501A6">
              <w:rPr>
                <w:rFonts w:ascii="Times New Roman" w:eastAsia="Times New Roman" w:hAnsi="Times New Roman"/>
                <w:spacing w:val="-1"/>
                <w:sz w:val="24"/>
                <w:szCs w:val="24"/>
              </w:rPr>
              <w:t xml:space="preserve">В соответствии с требованиями Положения № 254-П по договорам факторинга оценка кредитного риска (в том числе оценка реальности его деятельности) после уступки денежного требования осуществляется в отношении должника (дебитора). </w:t>
            </w:r>
            <w:proofErr w:type="gramStart"/>
            <w:r w:rsidRPr="003501A6">
              <w:rPr>
                <w:rFonts w:ascii="Times New Roman" w:eastAsia="Times New Roman" w:hAnsi="Times New Roman"/>
                <w:spacing w:val="-1"/>
                <w:sz w:val="24"/>
                <w:szCs w:val="24"/>
              </w:rPr>
              <w:t xml:space="preserve">При этом, несмотря на специфику указанных операций и их отличие от стандартных кредитных сделок, а также факт отсутствия договорных отношений между банком и дебиторами и, соответственно, обязанности у последних по предоставлению отчетности и иной информации, оценка риска по ссудной задолженности дебиторов должна проводиться банком в соответствии со всеми требованиями и нормами, предусмотренными Положением № 254-П. </w:t>
            </w:r>
            <w:proofErr w:type="gramEnd"/>
          </w:p>
          <w:p w:rsidR="00F9043C" w:rsidRPr="003501A6" w:rsidRDefault="00F9043C" w:rsidP="00CF2A0D">
            <w:pPr>
              <w:shd w:val="clear" w:color="auto" w:fill="FFFFFF"/>
              <w:ind w:firstLine="459"/>
              <w:rPr>
                <w:rFonts w:ascii="Times New Roman" w:eastAsia="Times New Roman" w:hAnsi="Times New Roman"/>
                <w:spacing w:val="-1"/>
                <w:sz w:val="24"/>
                <w:szCs w:val="24"/>
              </w:rPr>
            </w:pPr>
            <w:proofErr w:type="gramStart"/>
            <w:r w:rsidRPr="003501A6">
              <w:rPr>
                <w:rFonts w:ascii="Times New Roman" w:eastAsia="Times New Roman" w:hAnsi="Times New Roman"/>
                <w:spacing w:val="-1"/>
                <w:sz w:val="24"/>
                <w:szCs w:val="24"/>
              </w:rPr>
              <w:t xml:space="preserve">Учитывая ограниченные возможности в получении информации о деятельности дебиторов, у Банка регулярно возникают проблемы, связанные с недостаточностью информации о дебиторе, необходимой для полноценной оценки реальности его деятельности, т.к. обстоятельства, свидетельствующие о нереальности деятельности и определенные Приложением 5 к Положению              № 254-П, не учитывают особенности и специфику </w:t>
            </w:r>
            <w:proofErr w:type="spellStart"/>
            <w:r w:rsidRPr="003501A6">
              <w:rPr>
                <w:rFonts w:ascii="Times New Roman" w:eastAsia="Times New Roman" w:hAnsi="Times New Roman"/>
                <w:spacing w:val="-1"/>
                <w:sz w:val="24"/>
                <w:szCs w:val="24"/>
              </w:rPr>
              <w:t>факторинговых</w:t>
            </w:r>
            <w:proofErr w:type="spellEnd"/>
            <w:r w:rsidRPr="003501A6">
              <w:rPr>
                <w:rFonts w:ascii="Times New Roman" w:eastAsia="Times New Roman" w:hAnsi="Times New Roman"/>
                <w:spacing w:val="-1"/>
                <w:sz w:val="24"/>
                <w:szCs w:val="24"/>
              </w:rPr>
              <w:t xml:space="preserve"> операций, при этом сам факт наличия поставок в адрес дебитора и наличие уступленного</w:t>
            </w:r>
            <w:proofErr w:type="gramEnd"/>
            <w:r w:rsidRPr="003501A6">
              <w:rPr>
                <w:rFonts w:ascii="Times New Roman" w:eastAsia="Times New Roman" w:hAnsi="Times New Roman"/>
                <w:spacing w:val="-1"/>
                <w:sz w:val="24"/>
                <w:szCs w:val="24"/>
              </w:rPr>
              <w:t xml:space="preserve"> банку требования об оплате поставки служит подтверждением ведения дебитором реальной деятельности. </w:t>
            </w:r>
          </w:p>
          <w:p w:rsidR="00F9043C" w:rsidRPr="003501A6" w:rsidRDefault="00F9043C" w:rsidP="00CF2A0D">
            <w:pPr>
              <w:shd w:val="clear" w:color="auto" w:fill="FFFFFF"/>
              <w:ind w:firstLine="459"/>
              <w:rPr>
                <w:rFonts w:ascii="Times New Roman" w:eastAsia="Times New Roman" w:hAnsi="Times New Roman"/>
                <w:b/>
                <w:spacing w:val="-1"/>
                <w:sz w:val="24"/>
                <w:szCs w:val="24"/>
              </w:rPr>
            </w:pPr>
            <w:r w:rsidRPr="003501A6">
              <w:rPr>
                <w:rFonts w:ascii="Times New Roman" w:eastAsia="Times New Roman" w:hAnsi="Times New Roman"/>
                <w:b/>
                <w:spacing w:val="-1"/>
                <w:sz w:val="24"/>
                <w:szCs w:val="24"/>
              </w:rPr>
              <w:t>Планирует ли Банк России какие-либо изменения в Положение № 254-П в части признания деятельности дебиторов в рамках договоров финансирования под уступку денежного требования (факторинг), заключенных в соответствии с главой 43 ГК РФ, реальной, например:</w:t>
            </w:r>
          </w:p>
          <w:p w:rsidR="00AE7749" w:rsidRPr="003501A6" w:rsidRDefault="00F9043C" w:rsidP="00AE7749">
            <w:pPr>
              <w:pStyle w:val="a4"/>
              <w:numPr>
                <w:ilvl w:val="0"/>
                <w:numId w:val="4"/>
              </w:numPr>
              <w:shd w:val="clear" w:color="auto" w:fill="FFFFFF"/>
              <w:ind w:left="33" w:firstLine="459"/>
              <w:rPr>
                <w:rFonts w:ascii="Times New Roman" w:eastAsia="Times New Roman" w:hAnsi="Times New Roman"/>
                <w:spacing w:val="-1"/>
                <w:sz w:val="24"/>
                <w:szCs w:val="24"/>
              </w:rPr>
            </w:pPr>
            <w:r w:rsidRPr="003501A6">
              <w:rPr>
                <w:rFonts w:ascii="Times New Roman" w:eastAsia="Times New Roman" w:hAnsi="Times New Roman"/>
                <w:spacing w:val="-1"/>
                <w:sz w:val="24"/>
                <w:szCs w:val="24"/>
              </w:rPr>
              <w:t xml:space="preserve">при наличии ответственности поставщика за неисполнение или ненадлежащее исполнение дебитором денежного требования (регресс), </w:t>
            </w:r>
            <w:r w:rsidRPr="003501A6">
              <w:rPr>
                <w:rFonts w:ascii="Times New Roman" w:eastAsia="Times New Roman" w:hAnsi="Times New Roman"/>
                <w:spacing w:val="-1"/>
                <w:sz w:val="24"/>
                <w:szCs w:val="24"/>
              </w:rPr>
              <w:lastRenderedPageBreak/>
              <w:t>являющегося предметом уступки по договору, предусмотреть возможность анализа реальной деятельности не дебиторов, а поставщика, либо</w:t>
            </w:r>
          </w:p>
          <w:p w:rsidR="00AE7749" w:rsidRPr="003501A6" w:rsidRDefault="00F9043C" w:rsidP="00AE7749">
            <w:pPr>
              <w:pStyle w:val="a4"/>
              <w:numPr>
                <w:ilvl w:val="0"/>
                <w:numId w:val="4"/>
              </w:numPr>
              <w:shd w:val="clear" w:color="auto" w:fill="FFFFFF"/>
              <w:ind w:left="33" w:firstLine="459"/>
              <w:rPr>
                <w:rFonts w:ascii="Times New Roman" w:eastAsia="Times New Roman" w:hAnsi="Times New Roman"/>
                <w:spacing w:val="-1"/>
                <w:sz w:val="24"/>
                <w:szCs w:val="24"/>
              </w:rPr>
            </w:pPr>
            <w:r w:rsidRPr="003501A6">
              <w:rPr>
                <w:rFonts w:ascii="Times New Roman" w:eastAsia="Times New Roman" w:hAnsi="Times New Roman"/>
                <w:spacing w:val="-1"/>
                <w:sz w:val="24"/>
                <w:szCs w:val="24"/>
              </w:rPr>
              <w:t xml:space="preserve">дополнить списка исключений – перечень ссуд, по которым не проводится выявление обстоятельств, свидетельствующих о возможном отсутствии реальной деятельности, должниками (дебиторами) по </w:t>
            </w:r>
            <w:proofErr w:type="spellStart"/>
            <w:r w:rsidRPr="003501A6">
              <w:rPr>
                <w:rFonts w:ascii="Times New Roman" w:eastAsia="Times New Roman" w:hAnsi="Times New Roman"/>
                <w:spacing w:val="-1"/>
                <w:sz w:val="24"/>
                <w:szCs w:val="24"/>
              </w:rPr>
              <w:t>факторинговым</w:t>
            </w:r>
            <w:proofErr w:type="spellEnd"/>
            <w:r w:rsidRPr="003501A6">
              <w:rPr>
                <w:rFonts w:ascii="Times New Roman" w:eastAsia="Times New Roman" w:hAnsi="Times New Roman"/>
                <w:spacing w:val="-1"/>
                <w:sz w:val="24"/>
                <w:szCs w:val="24"/>
              </w:rPr>
              <w:t xml:space="preserve"> операциям, либо</w:t>
            </w:r>
          </w:p>
          <w:p w:rsidR="00765079" w:rsidRPr="003501A6" w:rsidRDefault="00F9043C" w:rsidP="00AE7749">
            <w:pPr>
              <w:pStyle w:val="a4"/>
              <w:numPr>
                <w:ilvl w:val="0"/>
                <w:numId w:val="4"/>
              </w:numPr>
              <w:shd w:val="clear" w:color="auto" w:fill="FFFFFF"/>
              <w:ind w:left="33" w:firstLine="459"/>
              <w:rPr>
                <w:rFonts w:ascii="Times New Roman" w:hAnsi="Times New Roman"/>
                <w:sz w:val="24"/>
                <w:szCs w:val="24"/>
              </w:rPr>
            </w:pPr>
            <w:proofErr w:type="gramStart"/>
            <w:r w:rsidRPr="003501A6">
              <w:rPr>
                <w:rFonts w:ascii="Times New Roman" w:eastAsia="Times New Roman" w:hAnsi="Times New Roman"/>
                <w:spacing w:val="-1"/>
                <w:sz w:val="24"/>
                <w:szCs w:val="24"/>
              </w:rPr>
              <w:t xml:space="preserve">адаптировать существующий / разработать новый Минимальный перечень обстоятельств, каждое из которых свидетельствует о возможном отсутствии у дебитора - юридического лица реальной деятельности, основываясь на специфике </w:t>
            </w:r>
            <w:proofErr w:type="spellStart"/>
            <w:r w:rsidRPr="003501A6">
              <w:rPr>
                <w:rFonts w:ascii="Times New Roman" w:eastAsia="Times New Roman" w:hAnsi="Times New Roman"/>
                <w:spacing w:val="-1"/>
                <w:sz w:val="24"/>
                <w:szCs w:val="24"/>
              </w:rPr>
              <w:t>факторинговых</w:t>
            </w:r>
            <w:proofErr w:type="spellEnd"/>
            <w:r w:rsidRPr="003501A6">
              <w:rPr>
                <w:rFonts w:ascii="Times New Roman" w:eastAsia="Times New Roman" w:hAnsi="Times New Roman"/>
                <w:spacing w:val="-1"/>
                <w:sz w:val="24"/>
                <w:szCs w:val="24"/>
              </w:rPr>
              <w:t xml:space="preserve"> операций, в том числе предусмотрев возможность обоснования реальности деятельности дебиторов на основании информации, полученной из внешних источников и/или от поставщиков, например, длительность работы дебитора на рынке, длительность договорных отношений между поставщиком и дебитором, стабильность оборота</w:t>
            </w:r>
            <w:proofErr w:type="gramEnd"/>
            <w:r w:rsidRPr="003501A6">
              <w:rPr>
                <w:rFonts w:ascii="Times New Roman" w:eastAsia="Times New Roman" w:hAnsi="Times New Roman"/>
                <w:spacing w:val="-1"/>
                <w:sz w:val="24"/>
                <w:szCs w:val="24"/>
              </w:rPr>
              <w:t xml:space="preserve"> между ними и т.п.?</w:t>
            </w:r>
          </w:p>
        </w:tc>
        <w:tc>
          <w:tcPr>
            <w:tcW w:w="6378" w:type="dxa"/>
          </w:tcPr>
          <w:p w:rsidR="001B231E" w:rsidRPr="003501A6" w:rsidRDefault="001B231E" w:rsidP="001B231E">
            <w:pPr>
              <w:ind w:firstLine="0"/>
              <w:rPr>
                <w:rFonts w:ascii="Times New Roman" w:eastAsia="Times New Roman" w:hAnsi="Times New Roman"/>
                <w:spacing w:val="-1"/>
                <w:sz w:val="24"/>
                <w:szCs w:val="24"/>
              </w:rPr>
            </w:pPr>
            <w:r w:rsidRPr="003501A6">
              <w:rPr>
                <w:rFonts w:ascii="Times New Roman" w:eastAsia="Times New Roman" w:hAnsi="Times New Roman"/>
                <w:spacing w:val="-1"/>
                <w:sz w:val="24"/>
                <w:szCs w:val="24"/>
              </w:rPr>
              <w:lastRenderedPageBreak/>
              <w:t>Не планируется.</w:t>
            </w:r>
          </w:p>
          <w:p w:rsidR="001B231E" w:rsidRPr="003501A6" w:rsidRDefault="001B231E" w:rsidP="001B231E">
            <w:pPr>
              <w:shd w:val="clear" w:color="auto" w:fill="FFFFFF"/>
              <w:spacing w:before="5" w:line="274" w:lineRule="exact"/>
              <w:ind w:left="14"/>
              <w:rPr>
                <w:rFonts w:ascii="Times New Roman" w:hAnsi="Times New Roman"/>
                <w:sz w:val="24"/>
                <w:szCs w:val="24"/>
              </w:rPr>
            </w:pPr>
            <w:r w:rsidRPr="003501A6">
              <w:rPr>
                <w:rFonts w:ascii="Times New Roman" w:eastAsia="Times New Roman" w:hAnsi="Times New Roman"/>
                <w:sz w:val="24"/>
                <w:szCs w:val="24"/>
              </w:rPr>
              <w:t xml:space="preserve">Основная проблема дебиторов (наличие более 70% активов представленных дебиторской задолженностью) решена в Положении № 254-П путем прямого </w:t>
            </w:r>
            <w:r w:rsidRPr="003501A6">
              <w:rPr>
                <w:rFonts w:ascii="Times New Roman" w:eastAsia="Times New Roman" w:hAnsi="Times New Roman"/>
                <w:spacing w:val="-1"/>
                <w:sz w:val="24"/>
                <w:szCs w:val="24"/>
              </w:rPr>
              <w:t xml:space="preserve">исключения из </w:t>
            </w:r>
            <w:proofErr w:type="gramStart"/>
            <w:r w:rsidRPr="003501A6">
              <w:rPr>
                <w:rFonts w:ascii="Times New Roman" w:eastAsia="Times New Roman" w:hAnsi="Times New Roman"/>
                <w:spacing w:val="-1"/>
                <w:sz w:val="24"/>
                <w:szCs w:val="24"/>
              </w:rPr>
              <w:t>под</w:t>
            </w:r>
            <w:proofErr w:type="gramEnd"/>
            <w:r w:rsidRPr="003501A6">
              <w:rPr>
                <w:rFonts w:ascii="Times New Roman" w:eastAsia="Times New Roman" w:hAnsi="Times New Roman"/>
                <w:spacing w:val="-1"/>
                <w:sz w:val="24"/>
                <w:szCs w:val="24"/>
              </w:rPr>
              <w:t xml:space="preserve"> требований.</w:t>
            </w:r>
          </w:p>
          <w:p w:rsidR="001B231E" w:rsidRPr="003501A6" w:rsidRDefault="001B231E" w:rsidP="001B231E">
            <w:pPr>
              <w:shd w:val="clear" w:color="auto" w:fill="FFFFFF"/>
              <w:spacing w:line="274" w:lineRule="exact"/>
              <w:ind w:left="10"/>
              <w:rPr>
                <w:rFonts w:ascii="Times New Roman" w:hAnsi="Times New Roman"/>
                <w:sz w:val="24"/>
                <w:szCs w:val="24"/>
              </w:rPr>
            </w:pPr>
            <w:r w:rsidRPr="003501A6">
              <w:rPr>
                <w:rFonts w:ascii="Times New Roman" w:eastAsia="Times New Roman" w:hAnsi="Times New Roman"/>
                <w:sz w:val="24"/>
                <w:szCs w:val="24"/>
              </w:rPr>
              <w:t xml:space="preserve">Ответственность поставщика (клиента) за неисполнение/ ненадлежащее исполнение дебитором денежного </w:t>
            </w:r>
            <w:r w:rsidRPr="003501A6">
              <w:rPr>
                <w:rFonts w:ascii="Times New Roman" w:eastAsia="Times New Roman" w:hAnsi="Times New Roman"/>
                <w:spacing w:val="-1"/>
                <w:sz w:val="24"/>
                <w:szCs w:val="24"/>
              </w:rPr>
              <w:t xml:space="preserve">требования (регресс) может рассматриваться в </w:t>
            </w:r>
            <w:r w:rsidRPr="003501A6">
              <w:rPr>
                <w:rFonts w:ascii="Times New Roman" w:eastAsia="Times New Roman" w:hAnsi="Times New Roman"/>
                <w:sz w:val="24"/>
                <w:szCs w:val="24"/>
              </w:rPr>
              <w:t xml:space="preserve">соответствии с главой 6 Положения № 254-П как </w:t>
            </w:r>
            <w:r w:rsidRPr="003501A6">
              <w:rPr>
                <w:rFonts w:ascii="Times New Roman" w:eastAsia="Times New Roman" w:hAnsi="Times New Roman"/>
                <w:spacing w:val="-1"/>
                <w:sz w:val="24"/>
                <w:szCs w:val="24"/>
              </w:rPr>
              <w:t xml:space="preserve">обеспечение </w:t>
            </w:r>
            <w:r w:rsidRPr="003501A6">
              <w:rPr>
                <w:rFonts w:ascii="Times New Roman" w:eastAsia="Times New Roman" w:hAnsi="Times New Roman"/>
                <w:spacing w:val="-1"/>
                <w:sz w:val="24"/>
                <w:szCs w:val="24"/>
                <w:lang w:val="en-US"/>
              </w:rPr>
              <w:t>II</w:t>
            </w:r>
            <w:r w:rsidRPr="003501A6">
              <w:rPr>
                <w:rFonts w:ascii="Times New Roman" w:eastAsia="Times New Roman" w:hAnsi="Times New Roman"/>
                <w:spacing w:val="-1"/>
                <w:sz w:val="24"/>
                <w:szCs w:val="24"/>
              </w:rPr>
              <w:t xml:space="preserve"> категории качества.</w:t>
            </w:r>
          </w:p>
          <w:p w:rsidR="00765079" w:rsidRPr="003501A6" w:rsidRDefault="00765079" w:rsidP="00736CBF">
            <w:pPr>
              <w:ind w:firstLine="0"/>
              <w:rPr>
                <w:rFonts w:ascii="Times New Roman" w:hAnsi="Times New Roman"/>
                <w:sz w:val="24"/>
                <w:szCs w:val="24"/>
              </w:rPr>
            </w:pPr>
          </w:p>
        </w:tc>
      </w:tr>
      <w:tr w:rsidR="00765079" w:rsidRPr="003501A6" w:rsidTr="00482563">
        <w:tc>
          <w:tcPr>
            <w:tcW w:w="606" w:type="dxa"/>
            <w:vAlign w:val="center"/>
          </w:tcPr>
          <w:p w:rsidR="00765079" w:rsidRPr="003501A6" w:rsidRDefault="00844444" w:rsidP="002B02A2">
            <w:pPr>
              <w:ind w:firstLine="0"/>
              <w:jc w:val="center"/>
              <w:rPr>
                <w:rFonts w:ascii="Times New Roman" w:hAnsi="Times New Roman"/>
                <w:sz w:val="24"/>
                <w:szCs w:val="24"/>
              </w:rPr>
            </w:pPr>
            <w:r>
              <w:rPr>
                <w:rFonts w:ascii="Times New Roman" w:hAnsi="Times New Roman"/>
                <w:sz w:val="24"/>
                <w:szCs w:val="24"/>
              </w:rPr>
              <w:lastRenderedPageBreak/>
              <w:t>6</w:t>
            </w:r>
          </w:p>
        </w:tc>
        <w:tc>
          <w:tcPr>
            <w:tcW w:w="8505" w:type="dxa"/>
          </w:tcPr>
          <w:p w:rsidR="00765079" w:rsidRPr="003501A6" w:rsidRDefault="00FE077C" w:rsidP="00FE077C">
            <w:pPr>
              <w:shd w:val="clear" w:color="auto" w:fill="FFFFFF"/>
              <w:ind w:firstLine="459"/>
              <w:rPr>
                <w:rFonts w:ascii="Times New Roman" w:hAnsi="Times New Roman"/>
                <w:sz w:val="24"/>
                <w:szCs w:val="24"/>
              </w:rPr>
            </w:pPr>
            <w:r w:rsidRPr="003501A6">
              <w:rPr>
                <w:rFonts w:ascii="Times New Roman" w:eastAsia="Times New Roman" w:hAnsi="Times New Roman"/>
                <w:spacing w:val="-1"/>
                <w:sz w:val="24"/>
                <w:szCs w:val="24"/>
              </w:rPr>
              <w:t>В связи со сложной ситуацией, сложившейся в экономике в настоящее время, планирует ли Банк России дальнейшие мероприятия, направленные на смягчение регуляторных требований к банкам, например:</w:t>
            </w:r>
          </w:p>
        </w:tc>
        <w:tc>
          <w:tcPr>
            <w:tcW w:w="6378" w:type="dxa"/>
          </w:tcPr>
          <w:p w:rsidR="00765079" w:rsidRPr="003501A6" w:rsidRDefault="00765079" w:rsidP="00736CBF">
            <w:pPr>
              <w:ind w:firstLine="0"/>
              <w:rPr>
                <w:rFonts w:ascii="Times New Roman" w:hAnsi="Times New Roman"/>
                <w:sz w:val="24"/>
                <w:szCs w:val="24"/>
              </w:rPr>
            </w:pPr>
          </w:p>
        </w:tc>
      </w:tr>
      <w:tr w:rsidR="00765079" w:rsidRPr="003501A6" w:rsidTr="00482563">
        <w:tc>
          <w:tcPr>
            <w:tcW w:w="606" w:type="dxa"/>
            <w:vAlign w:val="center"/>
          </w:tcPr>
          <w:p w:rsidR="00765079" w:rsidRPr="003501A6" w:rsidRDefault="00844444" w:rsidP="002B02A2">
            <w:pPr>
              <w:ind w:firstLine="0"/>
              <w:jc w:val="center"/>
              <w:rPr>
                <w:rFonts w:ascii="Times New Roman" w:hAnsi="Times New Roman"/>
                <w:sz w:val="24"/>
                <w:szCs w:val="24"/>
              </w:rPr>
            </w:pPr>
            <w:r>
              <w:rPr>
                <w:rFonts w:ascii="Times New Roman" w:hAnsi="Times New Roman"/>
                <w:sz w:val="24"/>
                <w:szCs w:val="24"/>
              </w:rPr>
              <w:t>6</w:t>
            </w:r>
            <w:r w:rsidR="00FE077C" w:rsidRPr="003501A6">
              <w:rPr>
                <w:rFonts w:ascii="Times New Roman" w:hAnsi="Times New Roman"/>
                <w:sz w:val="24"/>
                <w:szCs w:val="24"/>
              </w:rPr>
              <w:t>.1.</w:t>
            </w:r>
          </w:p>
        </w:tc>
        <w:tc>
          <w:tcPr>
            <w:tcW w:w="8505" w:type="dxa"/>
          </w:tcPr>
          <w:p w:rsidR="00FE077C" w:rsidRPr="003501A6" w:rsidRDefault="00FE077C" w:rsidP="00FE077C">
            <w:pPr>
              <w:shd w:val="clear" w:color="auto" w:fill="FFFFFF"/>
              <w:ind w:firstLine="459"/>
              <w:rPr>
                <w:rFonts w:ascii="Times New Roman" w:eastAsia="Times New Roman" w:hAnsi="Times New Roman"/>
                <w:spacing w:val="-1"/>
                <w:sz w:val="24"/>
                <w:szCs w:val="24"/>
              </w:rPr>
            </w:pPr>
            <w:r w:rsidRPr="003501A6">
              <w:rPr>
                <w:rFonts w:ascii="Times New Roman" w:eastAsia="Times New Roman" w:hAnsi="Times New Roman"/>
                <w:spacing w:val="-1"/>
                <w:sz w:val="24"/>
                <w:szCs w:val="24"/>
              </w:rPr>
              <w:t>Не исключать из портфелей однородных ссуд, ссуды выданные заемщикам независимо от их финансового положения заемщиков и размера предоставленных им ссуд:</w:t>
            </w:r>
          </w:p>
          <w:p w:rsidR="00765079" w:rsidRPr="003501A6" w:rsidRDefault="00FE077C" w:rsidP="00FE077C">
            <w:pPr>
              <w:shd w:val="clear" w:color="auto" w:fill="FFFFFF"/>
              <w:ind w:firstLine="459"/>
              <w:rPr>
                <w:rFonts w:ascii="Times New Roman" w:hAnsi="Times New Roman"/>
                <w:color w:val="000000"/>
                <w:sz w:val="24"/>
                <w:szCs w:val="24"/>
              </w:rPr>
            </w:pPr>
            <w:r w:rsidRPr="003501A6">
              <w:rPr>
                <w:rFonts w:ascii="Times New Roman" w:eastAsia="Times New Roman" w:hAnsi="Times New Roman"/>
                <w:spacing w:val="-1"/>
                <w:sz w:val="24"/>
                <w:szCs w:val="24"/>
              </w:rPr>
              <w:t xml:space="preserve">В Положении № 254-П предусмотрено право Банка не исключать из портфеля однородных ссуд ссуды, предоставленные субъектам малого и среднего бизнеса размером до 5 млн. рублей, физическим лицам - до 1 млн. рублей, включая ипотечные – до 6 млн. рублей, финансовое положение которых ухудшилось </w:t>
            </w:r>
            <w:proofErr w:type="gramStart"/>
            <w:r w:rsidRPr="003501A6">
              <w:rPr>
                <w:rFonts w:ascii="Times New Roman" w:eastAsia="Times New Roman" w:hAnsi="Times New Roman"/>
                <w:spacing w:val="-1"/>
                <w:sz w:val="24"/>
                <w:szCs w:val="24"/>
              </w:rPr>
              <w:t>до</w:t>
            </w:r>
            <w:proofErr w:type="gramEnd"/>
            <w:r w:rsidRPr="003501A6">
              <w:rPr>
                <w:rFonts w:ascii="Times New Roman" w:eastAsia="Times New Roman" w:hAnsi="Times New Roman"/>
                <w:spacing w:val="-1"/>
                <w:sz w:val="24"/>
                <w:szCs w:val="24"/>
              </w:rPr>
              <w:t xml:space="preserve"> плохого. Финансовое положение заемщика, как правило, отражается на его платежной дисциплине, а срок просрочки, в свою очередь влияет на размер резерва по ссудам, включенным в портфель однородных ссуд, соответственно независимо от размера ссуды (но не более 0,5% от величины собственных средств (капитала) кредитной организации) банк сохранит  резерв, соответствующий уровню обесценения ссуды. В свою очередь такой подход приведет к сокращению затрат банков на сопровождение небольших по размеру ссуд.</w:t>
            </w:r>
          </w:p>
        </w:tc>
        <w:tc>
          <w:tcPr>
            <w:tcW w:w="6378" w:type="dxa"/>
          </w:tcPr>
          <w:p w:rsidR="00FE077C" w:rsidRPr="003501A6" w:rsidRDefault="00FE077C" w:rsidP="00FE077C">
            <w:pPr>
              <w:shd w:val="clear" w:color="auto" w:fill="FFFFFF"/>
              <w:spacing w:line="274" w:lineRule="exact"/>
              <w:ind w:firstLine="10"/>
              <w:rPr>
                <w:rFonts w:ascii="Times New Roman" w:hAnsi="Times New Roman"/>
                <w:sz w:val="24"/>
                <w:szCs w:val="24"/>
              </w:rPr>
            </w:pPr>
            <w:r w:rsidRPr="003501A6">
              <w:rPr>
                <w:rFonts w:ascii="Times New Roman" w:eastAsia="Times New Roman" w:hAnsi="Times New Roman"/>
                <w:sz w:val="24"/>
                <w:szCs w:val="24"/>
              </w:rPr>
              <w:t xml:space="preserve">Письмо Банка России от 18.12.2014 № 209-Т предоставляет кредитным организациям возможность на основании решения уполномоченного органа управления (органа) не ухудшать оценку качества обслуживания долга по ссудам вне зависимости от оценки финансового </w:t>
            </w:r>
            <w:r w:rsidRPr="003501A6">
              <w:rPr>
                <w:rFonts w:ascii="Times New Roman" w:eastAsia="Times New Roman" w:hAnsi="Times New Roman"/>
                <w:spacing w:val="-2"/>
                <w:sz w:val="24"/>
                <w:szCs w:val="24"/>
              </w:rPr>
              <w:t xml:space="preserve">положения заемщиков (т.е. финансовое положение может </w:t>
            </w:r>
            <w:r w:rsidRPr="003501A6">
              <w:rPr>
                <w:rFonts w:ascii="Times New Roman" w:eastAsia="Times New Roman" w:hAnsi="Times New Roman"/>
                <w:sz w:val="24"/>
                <w:szCs w:val="24"/>
              </w:rPr>
              <w:t>оцениваться и как «плохое»).</w:t>
            </w:r>
          </w:p>
          <w:p w:rsidR="00765079" w:rsidRPr="003501A6" w:rsidRDefault="00FE077C" w:rsidP="00FE077C">
            <w:pPr>
              <w:ind w:firstLine="0"/>
              <w:rPr>
                <w:rFonts w:ascii="Times New Roman" w:hAnsi="Times New Roman"/>
                <w:sz w:val="24"/>
                <w:szCs w:val="24"/>
              </w:rPr>
            </w:pPr>
            <w:r w:rsidRPr="003501A6">
              <w:rPr>
                <w:rFonts w:ascii="Times New Roman" w:eastAsia="Times New Roman" w:hAnsi="Times New Roman"/>
                <w:sz w:val="24"/>
                <w:szCs w:val="24"/>
              </w:rPr>
              <w:t xml:space="preserve">Письмо № 209-Т распространяется на ссуды, оцениваемым как на </w:t>
            </w:r>
            <w:proofErr w:type="gramStart"/>
            <w:r w:rsidRPr="003501A6">
              <w:rPr>
                <w:rFonts w:ascii="Times New Roman" w:eastAsia="Times New Roman" w:hAnsi="Times New Roman"/>
                <w:sz w:val="24"/>
                <w:szCs w:val="24"/>
              </w:rPr>
              <w:t>индивидуальной</w:t>
            </w:r>
            <w:proofErr w:type="gramEnd"/>
            <w:r w:rsidRPr="003501A6">
              <w:rPr>
                <w:rFonts w:ascii="Times New Roman" w:eastAsia="Times New Roman" w:hAnsi="Times New Roman"/>
                <w:sz w:val="24"/>
                <w:szCs w:val="24"/>
              </w:rPr>
              <w:t xml:space="preserve"> так и на портфельной основе с учетом указанных в вопросе ограничений по размеру ссуд.</w:t>
            </w:r>
          </w:p>
        </w:tc>
      </w:tr>
      <w:tr w:rsidR="00765079" w:rsidRPr="003501A6" w:rsidTr="00482563">
        <w:tc>
          <w:tcPr>
            <w:tcW w:w="606" w:type="dxa"/>
            <w:vAlign w:val="center"/>
          </w:tcPr>
          <w:p w:rsidR="00765079" w:rsidRPr="003501A6" w:rsidRDefault="00844444" w:rsidP="002B02A2">
            <w:pPr>
              <w:ind w:firstLine="0"/>
              <w:jc w:val="center"/>
              <w:rPr>
                <w:rFonts w:ascii="Times New Roman" w:hAnsi="Times New Roman"/>
                <w:sz w:val="24"/>
                <w:szCs w:val="24"/>
              </w:rPr>
            </w:pPr>
            <w:r>
              <w:rPr>
                <w:rFonts w:ascii="Times New Roman" w:hAnsi="Times New Roman"/>
                <w:sz w:val="24"/>
                <w:szCs w:val="24"/>
              </w:rPr>
              <w:t>6</w:t>
            </w:r>
            <w:r w:rsidR="00243261" w:rsidRPr="003501A6">
              <w:rPr>
                <w:rFonts w:ascii="Times New Roman" w:hAnsi="Times New Roman"/>
                <w:sz w:val="24"/>
                <w:szCs w:val="24"/>
              </w:rPr>
              <w:t>.2.</w:t>
            </w:r>
          </w:p>
        </w:tc>
        <w:tc>
          <w:tcPr>
            <w:tcW w:w="8505" w:type="dxa"/>
          </w:tcPr>
          <w:p w:rsidR="00243261" w:rsidRPr="003501A6" w:rsidRDefault="00243261" w:rsidP="00243261">
            <w:pPr>
              <w:shd w:val="clear" w:color="auto" w:fill="FFFFFF"/>
              <w:ind w:firstLine="459"/>
              <w:rPr>
                <w:rFonts w:ascii="Times New Roman" w:eastAsia="Times New Roman" w:hAnsi="Times New Roman"/>
                <w:spacing w:val="-1"/>
                <w:sz w:val="24"/>
                <w:szCs w:val="24"/>
              </w:rPr>
            </w:pPr>
            <w:proofErr w:type="gramStart"/>
            <w:r w:rsidRPr="003501A6">
              <w:rPr>
                <w:rFonts w:ascii="Times New Roman" w:eastAsia="Times New Roman" w:hAnsi="Times New Roman"/>
                <w:spacing w:val="-1"/>
                <w:sz w:val="24"/>
                <w:szCs w:val="24"/>
              </w:rPr>
              <w:t xml:space="preserve">Предусмотреть в нормативной базе Банка России возможность формирования многоуровневых портфелей однородных ссуд в зависимости от </w:t>
            </w:r>
            <w:r w:rsidRPr="003501A6">
              <w:rPr>
                <w:rFonts w:ascii="Times New Roman" w:eastAsia="Times New Roman" w:hAnsi="Times New Roman"/>
                <w:spacing w:val="-1"/>
                <w:sz w:val="24"/>
                <w:szCs w:val="24"/>
              </w:rPr>
              <w:lastRenderedPageBreak/>
              <w:t>срока просроченных платежей в отношении ссуд, предоставленных заемщикам – юридическим лицам, не являющимся субъектами малого и среднего бизнеса, сохранив возможность формирования резерва на возможные потери по ссудам в размере 0% по задолженности без просрочки и с просроченными платежами до 5-ти дней:</w:t>
            </w:r>
            <w:proofErr w:type="gramEnd"/>
          </w:p>
          <w:p w:rsidR="00765079" w:rsidRPr="003501A6" w:rsidRDefault="00243261" w:rsidP="00243261">
            <w:pPr>
              <w:shd w:val="clear" w:color="auto" w:fill="FFFFFF"/>
              <w:ind w:firstLine="459"/>
              <w:rPr>
                <w:rFonts w:ascii="Times New Roman" w:eastAsia="Times New Roman" w:hAnsi="Times New Roman"/>
                <w:spacing w:val="-1"/>
                <w:sz w:val="24"/>
                <w:szCs w:val="24"/>
              </w:rPr>
            </w:pPr>
            <w:r w:rsidRPr="003501A6">
              <w:rPr>
                <w:rFonts w:ascii="Times New Roman" w:eastAsia="Times New Roman" w:hAnsi="Times New Roman"/>
                <w:spacing w:val="-1"/>
                <w:sz w:val="24"/>
                <w:szCs w:val="24"/>
              </w:rPr>
              <w:t xml:space="preserve">По мнению </w:t>
            </w:r>
            <w:proofErr w:type="gramStart"/>
            <w:r w:rsidRPr="003501A6">
              <w:rPr>
                <w:rFonts w:ascii="Times New Roman" w:eastAsia="Times New Roman" w:hAnsi="Times New Roman"/>
                <w:spacing w:val="-1"/>
                <w:sz w:val="24"/>
                <w:szCs w:val="24"/>
              </w:rPr>
              <w:t>кредитной</w:t>
            </w:r>
            <w:proofErr w:type="gramEnd"/>
            <w:r w:rsidRPr="003501A6">
              <w:rPr>
                <w:rFonts w:ascii="Times New Roman" w:eastAsia="Times New Roman" w:hAnsi="Times New Roman"/>
                <w:spacing w:val="-1"/>
                <w:sz w:val="24"/>
                <w:szCs w:val="24"/>
              </w:rPr>
              <w:t xml:space="preserve"> организации, кредитные риски в отношении незначительных по величине ссуд (не более 0,5% от величины собственных средств (капитала) кредитной организации), предоставленных корпоративным клиентам и субъектам малого и среднего бизнеса, являются практически равнозначными. При этом</w:t>
            </w:r>
            <w:proofErr w:type="gramStart"/>
            <w:r w:rsidRPr="003501A6">
              <w:rPr>
                <w:rFonts w:ascii="Times New Roman" w:eastAsia="Times New Roman" w:hAnsi="Times New Roman"/>
                <w:spacing w:val="-1"/>
                <w:sz w:val="24"/>
                <w:szCs w:val="24"/>
              </w:rPr>
              <w:t>,</w:t>
            </w:r>
            <w:proofErr w:type="gramEnd"/>
            <w:r w:rsidRPr="003501A6">
              <w:rPr>
                <w:rFonts w:ascii="Times New Roman" w:eastAsia="Times New Roman" w:hAnsi="Times New Roman"/>
                <w:spacing w:val="-1"/>
                <w:sz w:val="24"/>
                <w:szCs w:val="24"/>
              </w:rPr>
              <w:t xml:space="preserve"> в Положении № 254-П для ссуд, предоставленных субъектам малого и среднего бизнеса, предусмотрены многоуровневые </w:t>
            </w:r>
            <w:proofErr w:type="spellStart"/>
            <w:r w:rsidRPr="003501A6">
              <w:rPr>
                <w:rFonts w:ascii="Times New Roman" w:eastAsia="Times New Roman" w:hAnsi="Times New Roman"/>
                <w:spacing w:val="-1"/>
                <w:sz w:val="24"/>
                <w:szCs w:val="24"/>
              </w:rPr>
              <w:t>ПОСы</w:t>
            </w:r>
            <w:proofErr w:type="spellEnd"/>
            <w:r w:rsidRPr="003501A6">
              <w:rPr>
                <w:rFonts w:ascii="Times New Roman" w:eastAsia="Times New Roman" w:hAnsi="Times New Roman"/>
                <w:spacing w:val="-1"/>
                <w:sz w:val="24"/>
                <w:szCs w:val="24"/>
              </w:rPr>
              <w:t xml:space="preserve"> (размер резерва зависит от срока просрочки), а для иных заемщиков – юридических лиц  – одноуровневые при условии хорошего финансового положения контрагента и срока просрочки не более 5-ти дней. </w:t>
            </w:r>
          </w:p>
        </w:tc>
        <w:tc>
          <w:tcPr>
            <w:tcW w:w="6378" w:type="dxa"/>
          </w:tcPr>
          <w:p w:rsidR="00765079" w:rsidRPr="003501A6" w:rsidRDefault="00F0320B" w:rsidP="00736CBF">
            <w:pPr>
              <w:ind w:firstLine="0"/>
              <w:rPr>
                <w:rFonts w:ascii="Times New Roman" w:hAnsi="Times New Roman"/>
                <w:sz w:val="24"/>
                <w:szCs w:val="24"/>
              </w:rPr>
            </w:pPr>
            <w:r w:rsidRPr="003501A6">
              <w:rPr>
                <w:rFonts w:ascii="Times New Roman" w:eastAsia="Times New Roman" w:hAnsi="Times New Roman"/>
                <w:sz w:val="24"/>
                <w:szCs w:val="24"/>
              </w:rPr>
              <w:lastRenderedPageBreak/>
              <w:t xml:space="preserve">В соответствии с Положением № 254-П кредитным </w:t>
            </w:r>
            <w:r w:rsidRPr="003501A6">
              <w:rPr>
                <w:rFonts w:ascii="Times New Roman" w:eastAsia="Times New Roman" w:hAnsi="Times New Roman"/>
                <w:spacing w:val="-2"/>
                <w:sz w:val="24"/>
                <w:szCs w:val="24"/>
              </w:rPr>
              <w:t xml:space="preserve">организациям предоставлена возможность формирования </w:t>
            </w:r>
            <w:r w:rsidRPr="003501A6">
              <w:rPr>
                <w:rFonts w:ascii="Times New Roman" w:eastAsia="Times New Roman" w:hAnsi="Times New Roman"/>
                <w:sz w:val="24"/>
                <w:szCs w:val="24"/>
              </w:rPr>
              <w:lastRenderedPageBreak/>
              <w:t xml:space="preserve">портфелей однородных ссуд, предоставленных заемщикам - юридическим лицам (при просрочке до 5 </w:t>
            </w:r>
            <w:r w:rsidRPr="003501A6">
              <w:rPr>
                <w:rFonts w:ascii="Times New Roman" w:eastAsia="Times New Roman" w:hAnsi="Times New Roman"/>
                <w:spacing w:val="-2"/>
                <w:sz w:val="24"/>
                <w:szCs w:val="24"/>
              </w:rPr>
              <w:t xml:space="preserve">календарных дней качество обслуживания долга по ссуде </w:t>
            </w:r>
            <w:r w:rsidRPr="003501A6">
              <w:rPr>
                <w:rFonts w:ascii="Times New Roman" w:eastAsia="Times New Roman" w:hAnsi="Times New Roman"/>
                <w:spacing w:val="-1"/>
                <w:sz w:val="24"/>
                <w:szCs w:val="24"/>
              </w:rPr>
              <w:t xml:space="preserve">признается хорошим). Информация о таких портфелях </w:t>
            </w:r>
            <w:r w:rsidRPr="003501A6">
              <w:rPr>
                <w:rFonts w:ascii="Times New Roman" w:eastAsia="Times New Roman" w:hAnsi="Times New Roman"/>
                <w:sz w:val="24"/>
                <w:szCs w:val="24"/>
              </w:rPr>
              <w:t>отражается в отчетности 0409115 «Информация о качестве активов кредитной организации»</w:t>
            </w:r>
          </w:p>
        </w:tc>
      </w:tr>
      <w:tr w:rsidR="00765079" w:rsidRPr="003501A6" w:rsidTr="00482563">
        <w:tc>
          <w:tcPr>
            <w:tcW w:w="606" w:type="dxa"/>
            <w:vAlign w:val="center"/>
          </w:tcPr>
          <w:p w:rsidR="00765079" w:rsidRPr="003501A6" w:rsidRDefault="00844444" w:rsidP="002B02A2">
            <w:pPr>
              <w:ind w:firstLine="0"/>
              <w:jc w:val="center"/>
              <w:rPr>
                <w:rFonts w:ascii="Times New Roman" w:hAnsi="Times New Roman"/>
                <w:sz w:val="24"/>
                <w:szCs w:val="24"/>
              </w:rPr>
            </w:pPr>
            <w:r>
              <w:rPr>
                <w:rFonts w:ascii="Times New Roman" w:hAnsi="Times New Roman"/>
                <w:sz w:val="24"/>
                <w:szCs w:val="24"/>
              </w:rPr>
              <w:lastRenderedPageBreak/>
              <w:t>6</w:t>
            </w:r>
            <w:r w:rsidR="00590C29" w:rsidRPr="003501A6">
              <w:rPr>
                <w:rFonts w:ascii="Times New Roman" w:hAnsi="Times New Roman"/>
                <w:sz w:val="24"/>
                <w:szCs w:val="24"/>
              </w:rPr>
              <w:t>.3.</w:t>
            </w:r>
          </w:p>
        </w:tc>
        <w:tc>
          <w:tcPr>
            <w:tcW w:w="8505" w:type="dxa"/>
          </w:tcPr>
          <w:p w:rsidR="00765079" w:rsidRPr="003501A6" w:rsidRDefault="00590C29" w:rsidP="00590C29">
            <w:pPr>
              <w:shd w:val="clear" w:color="auto" w:fill="FFFFFF"/>
              <w:ind w:firstLine="459"/>
              <w:rPr>
                <w:rFonts w:ascii="Times New Roman" w:hAnsi="Times New Roman"/>
                <w:sz w:val="24"/>
                <w:szCs w:val="24"/>
              </w:rPr>
            </w:pPr>
            <w:proofErr w:type="gramStart"/>
            <w:r w:rsidRPr="003501A6">
              <w:rPr>
                <w:rFonts w:ascii="Times New Roman" w:eastAsia="Times New Roman" w:hAnsi="Times New Roman"/>
                <w:spacing w:val="-1"/>
                <w:sz w:val="24"/>
                <w:szCs w:val="24"/>
              </w:rPr>
              <w:t>Максимально смягчить требования по классификации ссудной задолженности (в том числе просроченной) и размеру формируемого резерва, в том числе по ссудам, направленным на рефинансирование (по аналогии с реструктурированными ссудами, качество обслуживания долга по которым возможно не ухудшать в соответствии с нормами Письма Банка России от 18.12.2014 года № 209-Т), с возможностью сохранения текущего размера резерва.</w:t>
            </w:r>
            <w:proofErr w:type="gramEnd"/>
          </w:p>
        </w:tc>
        <w:tc>
          <w:tcPr>
            <w:tcW w:w="6378" w:type="dxa"/>
          </w:tcPr>
          <w:p w:rsidR="00590C29" w:rsidRPr="003501A6" w:rsidRDefault="00590C29" w:rsidP="00590C29">
            <w:pPr>
              <w:ind w:firstLine="0"/>
              <w:rPr>
                <w:rFonts w:ascii="Times New Roman" w:eastAsia="Times New Roman" w:hAnsi="Times New Roman"/>
                <w:spacing w:val="-1"/>
                <w:sz w:val="24"/>
                <w:szCs w:val="24"/>
              </w:rPr>
            </w:pPr>
            <w:r w:rsidRPr="003501A6">
              <w:rPr>
                <w:rFonts w:ascii="Times New Roman" w:eastAsia="Times New Roman" w:hAnsi="Times New Roman"/>
                <w:spacing w:val="-1"/>
                <w:sz w:val="24"/>
                <w:szCs w:val="24"/>
              </w:rPr>
              <w:t>В настоящее время не планируется.</w:t>
            </w:r>
          </w:p>
          <w:p w:rsidR="00765079" w:rsidRPr="003501A6" w:rsidRDefault="00765079" w:rsidP="00736CBF">
            <w:pPr>
              <w:ind w:firstLine="0"/>
              <w:rPr>
                <w:rFonts w:ascii="Times New Roman" w:hAnsi="Times New Roman"/>
                <w:sz w:val="24"/>
                <w:szCs w:val="24"/>
              </w:rPr>
            </w:pPr>
          </w:p>
        </w:tc>
      </w:tr>
      <w:tr w:rsidR="002B02A2" w:rsidRPr="003501A6" w:rsidTr="00482563">
        <w:tc>
          <w:tcPr>
            <w:tcW w:w="606" w:type="dxa"/>
            <w:vAlign w:val="center"/>
          </w:tcPr>
          <w:p w:rsidR="00B37E1A" w:rsidRPr="003501A6" w:rsidRDefault="00844444" w:rsidP="002B02A2">
            <w:pPr>
              <w:ind w:firstLine="0"/>
              <w:jc w:val="center"/>
              <w:rPr>
                <w:rFonts w:ascii="Times New Roman" w:hAnsi="Times New Roman"/>
                <w:sz w:val="24"/>
                <w:szCs w:val="24"/>
              </w:rPr>
            </w:pPr>
            <w:r>
              <w:rPr>
                <w:rFonts w:ascii="Times New Roman" w:hAnsi="Times New Roman"/>
                <w:sz w:val="24"/>
                <w:szCs w:val="24"/>
              </w:rPr>
              <w:t>6</w:t>
            </w:r>
            <w:r w:rsidR="00052A2A" w:rsidRPr="003501A6">
              <w:rPr>
                <w:rFonts w:ascii="Times New Roman" w:hAnsi="Times New Roman"/>
                <w:sz w:val="24"/>
                <w:szCs w:val="24"/>
              </w:rPr>
              <w:t>.4.</w:t>
            </w:r>
          </w:p>
        </w:tc>
        <w:tc>
          <w:tcPr>
            <w:tcW w:w="8505" w:type="dxa"/>
          </w:tcPr>
          <w:p w:rsidR="00052A2A" w:rsidRPr="003501A6" w:rsidRDefault="00052A2A" w:rsidP="00052A2A">
            <w:pPr>
              <w:shd w:val="clear" w:color="auto" w:fill="FFFFFF"/>
              <w:ind w:firstLine="459"/>
              <w:rPr>
                <w:rFonts w:ascii="Times New Roman" w:eastAsia="Times New Roman" w:hAnsi="Times New Roman"/>
                <w:spacing w:val="-1"/>
                <w:sz w:val="24"/>
                <w:szCs w:val="24"/>
              </w:rPr>
            </w:pPr>
            <w:r w:rsidRPr="003501A6">
              <w:rPr>
                <w:rFonts w:ascii="Times New Roman" w:eastAsia="Times New Roman" w:hAnsi="Times New Roman"/>
                <w:spacing w:val="-1"/>
                <w:sz w:val="24"/>
                <w:szCs w:val="24"/>
              </w:rPr>
              <w:t>Не считать реструктурированными межбанковские кредиты, в том числе не формировать повышенный резерв, в случае, если изменение условий кредитования связаны с обычаями делового оборота, а не с обесценением задолженности:</w:t>
            </w:r>
          </w:p>
          <w:p w:rsidR="00B37E1A" w:rsidRPr="003501A6" w:rsidRDefault="00052A2A" w:rsidP="00052A2A">
            <w:pPr>
              <w:shd w:val="clear" w:color="auto" w:fill="FFFFFF"/>
              <w:ind w:firstLine="459"/>
              <w:rPr>
                <w:rFonts w:ascii="Times New Roman" w:hAnsi="Times New Roman"/>
                <w:sz w:val="24"/>
                <w:szCs w:val="24"/>
              </w:rPr>
            </w:pPr>
            <w:r w:rsidRPr="003501A6">
              <w:rPr>
                <w:rFonts w:ascii="Times New Roman" w:eastAsia="Times New Roman" w:hAnsi="Times New Roman"/>
                <w:spacing w:val="-1"/>
                <w:sz w:val="24"/>
                <w:szCs w:val="24"/>
              </w:rPr>
              <w:t>Нормами Положения 254-П определены условия, при которых ссуда может не считаться реструктурированной, т.е. выполнение этих условий не ведет к повышенному формированию резерва. При этом</w:t>
            </w:r>
            <w:proofErr w:type="gramStart"/>
            <w:r w:rsidRPr="003501A6">
              <w:rPr>
                <w:rFonts w:ascii="Times New Roman" w:eastAsia="Times New Roman" w:hAnsi="Times New Roman"/>
                <w:spacing w:val="-1"/>
                <w:sz w:val="24"/>
                <w:szCs w:val="24"/>
              </w:rPr>
              <w:t>,</w:t>
            </w:r>
            <w:proofErr w:type="gramEnd"/>
            <w:r w:rsidRPr="003501A6">
              <w:rPr>
                <w:rFonts w:ascii="Times New Roman" w:eastAsia="Times New Roman" w:hAnsi="Times New Roman"/>
                <w:spacing w:val="-1"/>
                <w:sz w:val="24"/>
                <w:szCs w:val="24"/>
              </w:rPr>
              <w:t xml:space="preserve"> на межбанковском рынке кредитования зачастую заключаются договоры (в том числе в соответствии с законодательством страны, резидентом которой является контрагент-нерезидент), которые не содержат таких условий, но в рамках которых осуществляется увеличение срока предоставленного кредита с изменением ставки в зависимости от индикаторов конъюнктуры рынка. Пролонгация межбанковских кредитов, в том числе с изменением ставки в меньшую сторону, является обычаем делового оборота, не свидетельствует об обесценении </w:t>
            </w:r>
            <w:r w:rsidRPr="003501A6">
              <w:rPr>
                <w:rFonts w:ascii="Times New Roman" w:eastAsia="Times New Roman" w:hAnsi="Times New Roman"/>
                <w:spacing w:val="-1"/>
                <w:sz w:val="24"/>
                <w:szCs w:val="24"/>
              </w:rPr>
              <w:lastRenderedPageBreak/>
              <w:t>задолженности, не рассматривается сторонами как изменение существенных условий первоначального договора в сторону, более благоприятную для заемщика, и представляет собой механизм эффективного взаимоотношения по расчётам на рынке МБК.</w:t>
            </w:r>
            <w:r w:rsidRPr="003501A6">
              <w:rPr>
                <w:rFonts w:ascii="Times New Roman" w:hAnsi="Times New Roman"/>
                <w:color w:val="000000"/>
                <w:sz w:val="24"/>
                <w:szCs w:val="24"/>
              </w:rPr>
              <w:t xml:space="preserve"> </w:t>
            </w:r>
          </w:p>
        </w:tc>
        <w:tc>
          <w:tcPr>
            <w:tcW w:w="6378" w:type="dxa"/>
          </w:tcPr>
          <w:p w:rsidR="00052A2A" w:rsidRPr="003501A6" w:rsidRDefault="00052A2A" w:rsidP="00052A2A">
            <w:pPr>
              <w:ind w:firstLine="0"/>
              <w:rPr>
                <w:rFonts w:ascii="Times New Roman" w:eastAsia="Times New Roman" w:hAnsi="Times New Roman"/>
                <w:spacing w:val="-1"/>
                <w:sz w:val="24"/>
                <w:szCs w:val="24"/>
              </w:rPr>
            </w:pPr>
            <w:proofErr w:type="gramStart"/>
            <w:r w:rsidRPr="003501A6">
              <w:rPr>
                <w:rFonts w:ascii="Times New Roman" w:eastAsia="Times New Roman" w:hAnsi="Times New Roman"/>
                <w:spacing w:val="-1"/>
                <w:sz w:val="24"/>
                <w:szCs w:val="24"/>
              </w:rPr>
              <w:lastRenderedPageBreak/>
              <w:t>Проблема решена путем предоставления кредитной организации права принять решение уполномоченного органа управления (орана) о не ухудшении качества обслуживания долга по реструктурированной ссуде (письмо № 209-Т), признание качества обслуживания долга хорошим (п. 3.10 Положения № 254-П).</w:t>
            </w:r>
            <w:proofErr w:type="gramEnd"/>
          </w:p>
          <w:p w:rsidR="00B37E1A" w:rsidRPr="003501A6" w:rsidRDefault="00B37E1A" w:rsidP="00736CBF">
            <w:pPr>
              <w:ind w:firstLine="0"/>
              <w:rPr>
                <w:rFonts w:ascii="Times New Roman" w:hAnsi="Times New Roman"/>
                <w:sz w:val="24"/>
                <w:szCs w:val="24"/>
              </w:rPr>
            </w:pPr>
          </w:p>
        </w:tc>
      </w:tr>
      <w:tr w:rsidR="00FA1004" w:rsidRPr="003501A6" w:rsidTr="00482563">
        <w:tc>
          <w:tcPr>
            <w:tcW w:w="606" w:type="dxa"/>
            <w:vAlign w:val="center"/>
          </w:tcPr>
          <w:p w:rsidR="00FA1004" w:rsidRPr="003501A6" w:rsidRDefault="00844444" w:rsidP="002B02A2">
            <w:pPr>
              <w:ind w:firstLine="0"/>
              <w:jc w:val="center"/>
              <w:rPr>
                <w:rFonts w:ascii="Times New Roman" w:hAnsi="Times New Roman"/>
                <w:sz w:val="24"/>
                <w:szCs w:val="24"/>
              </w:rPr>
            </w:pPr>
            <w:r>
              <w:rPr>
                <w:rFonts w:ascii="Times New Roman" w:hAnsi="Times New Roman"/>
                <w:sz w:val="24"/>
                <w:szCs w:val="24"/>
              </w:rPr>
              <w:lastRenderedPageBreak/>
              <w:t>6</w:t>
            </w:r>
            <w:r w:rsidR="009E62AE" w:rsidRPr="003501A6">
              <w:rPr>
                <w:rFonts w:ascii="Times New Roman" w:hAnsi="Times New Roman"/>
                <w:sz w:val="24"/>
                <w:szCs w:val="24"/>
              </w:rPr>
              <w:t>.5.</w:t>
            </w:r>
          </w:p>
        </w:tc>
        <w:tc>
          <w:tcPr>
            <w:tcW w:w="8505" w:type="dxa"/>
          </w:tcPr>
          <w:p w:rsidR="009E62AE" w:rsidRPr="003501A6" w:rsidRDefault="009E62AE" w:rsidP="009E62AE">
            <w:pPr>
              <w:shd w:val="clear" w:color="auto" w:fill="FFFFFF"/>
              <w:ind w:firstLine="459"/>
              <w:rPr>
                <w:rFonts w:ascii="Times New Roman" w:eastAsia="Times New Roman" w:hAnsi="Times New Roman"/>
                <w:spacing w:val="-1"/>
                <w:sz w:val="24"/>
                <w:szCs w:val="24"/>
              </w:rPr>
            </w:pPr>
            <w:r w:rsidRPr="003501A6">
              <w:rPr>
                <w:rFonts w:ascii="Times New Roman" w:eastAsia="Times New Roman" w:hAnsi="Times New Roman"/>
                <w:spacing w:val="-1"/>
                <w:sz w:val="24"/>
                <w:szCs w:val="24"/>
              </w:rPr>
              <w:t>Не тестировать на реальность деятельности заемщиков – юридических лиц, финансовое положение которых и качество обслуживания долга которыми оценивается кредитной организацией как хорошее:</w:t>
            </w:r>
          </w:p>
          <w:p w:rsidR="00FA1004" w:rsidRPr="003501A6" w:rsidRDefault="009E62AE" w:rsidP="009E62AE">
            <w:pPr>
              <w:shd w:val="clear" w:color="auto" w:fill="FFFFFF"/>
              <w:ind w:firstLine="459"/>
              <w:rPr>
                <w:rFonts w:ascii="Times New Roman" w:hAnsi="Times New Roman"/>
                <w:sz w:val="24"/>
                <w:szCs w:val="24"/>
              </w:rPr>
            </w:pPr>
            <w:r w:rsidRPr="003501A6">
              <w:rPr>
                <w:rFonts w:ascii="Times New Roman" w:eastAsia="Times New Roman" w:hAnsi="Times New Roman"/>
                <w:spacing w:val="-1"/>
                <w:sz w:val="24"/>
                <w:szCs w:val="24"/>
              </w:rPr>
              <w:t xml:space="preserve">В том случае, если финансовое положение заемщика является хорошим, он, как правило, своевременно и в полном объеме погашает задолженность по ссуде перед банком за счет собственных средств, поэтому банк считает, что дополнительный анализ деятельности заемщика представляется излишним. </w:t>
            </w:r>
          </w:p>
        </w:tc>
        <w:tc>
          <w:tcPr>
            <w:tcW w:w="6378" w:type="dxa"/>
          </w:tcPr>
          <w:p w:rsidR="00FA1004" w:rsidRPr="003501A6" w:rsidRDefault="009E62AE" w:rsidP="00736CBF">
            <w:pPr>
              <w:ind w:firstLine="0"/>
              <w:rPr>
                <w:rFonts w:ascii="Times New Roman" w:hAnsi="Times New Roman"/>
                <w:sz w:val="24"/>
                <w:szCs w:val="24"/>
              </w:rPr>
            </w:pPr>
            <w:r w:rsidRPr="003501A6">
              <w:rPr>
                <w:rFonts w:ascii="Times New Roman" w:eastAsia="Times New Roman" w:hAnsi="Times New Roman"/>
                <w:sz w:val="24"/>
                <w:szCs w:val="24"/>
              </w:rPr>
              <w:t>Не поддерживается.</w:t>
            </w:r>
          </w:p>
        </w:tc>
      </w:tr>
      <w:tr w:rsidR="00FA1004" w:rsidRPr="003501A6" w:rsidTr="00482563">
        <w:tc>
          <w:tcPr>
            <w:tcW w:w="606" w:type="dxa"/>
            <w:vAlign w:val="center"/>
          </w:tcPr>
          <w:p w:rsidR="00FA1004" w:rsidRPr="003501A6" w:rsidRDefault="00844444" w:rsidP="002B02A2">
            <w:pPr>
              <w:ind w:firstLine="0"/>
              <w:jc w:val="center"/>
              <w:rPr>
                <w:rFonts w:ascii="Times New Roman" w:hAnsi="Times New Roman"/>
                <w:sz w:val="24"/>
                <w:szCs w:val="24"/>
              </w:rPr>
            </w:pPr>
            <w:r>
              <w:rPr>
                <w:rFonts w:ascii="Times New Roman" w:hAnsi="Times New Roman"/>
                <w:sz w:val="24"/>
                <w:szCs w:val="24"/>
              </w:rPr>
              <w:t>6</w:t>
            </w:r>
            <w:r w:rsidR="009E62AE" w:rsidRPr="003501A6">
              <w:rPr>
                <w:rFonts w:ascii="Times New Roman" w:hAnsi="Times New Roman"/>
                <w:sz w:val="24"/>
                <w:szCs w:val="24"/>
              </w:rPr>
              <w:t>.6.</w:t>
            </w:r>
          </w:p>
        </w:tc>
        <w:tc>
          <w:tcPr>
            <w:tcW w:w="8505" w:type="dxa"/>
          </w:tcPr>
          <w:p w:rsidR="009E62AE" w:rsidRPr="003501A6" w:rsidRDefault="009E62AE" w:rsidP="009E62AE">
            <w:pPr>
              <w:shd w:val="clear" w:color="auto" w:fill="FFFFFF"/>
              <w:ind w:firstLine="459"/>
              <w:rPr>
                <w:rFonts w:ascii="Times New Roman" w:eastAsia="Times New Roman" w:hAnsi="Times New Roman"/>
                <w:spacing w:val="-1"/>
                <w:sz w:val="24"/>
                <w:szCs w:val="24"/>
              </w:rPr>
            </w:pPr>
            <w:r w:rsidRPr="003501A6">
              <w:rPr>
                <w:rFonts w:ascii="Times New Roman" w:eastAsia="Times New Roman" w:hAnsi="Times New Roman"/>
                <w:spacing w:val="-1"/>
                <w:sz w:val="24"/>
                <w:szCs w:val="24"/>
              </w:rPr>
              <w:t>Расширить список обеспечения по ссудам, относимым в портфель однородных ссуд, включив в него ценные бумаги, движимое и недвижимое имущество, которое в соответствии с Положением 254-П может быть отнесено к обеспечению 1-ой или 2-ой категории качества, т.е. является ликвидным, по нему отсутствуют юридические риски и т.п.:</w:t>
            </w:r>
          </w:p>
          <w:p w:rsidR="00FA1004" w:rsidRPr="003501A6" w:rsidRDefault="009E62AE" w:rsidP="009E62AE">
            <w:pPr>
              <w:shd w:val="clear" w:color="auto" w:fill="FFFFFF"/>
              <w:ind w:firstLine="459"/>
              <w:rPr>
                <w:rFonts w:ascii="Times New Roman" w:hAnsi="Times New Roman"/>
                <w:sz w:val="24"/>
                <w:szCs w:val="24"/>
              </w:rPr>
            </w:pPr>
            <w:r w:rsidRPr="003501A6">
              <w:rPr>
                <w:rFonts w:ascii="Times New Roman" w:eastAsia="Times New Roman" w:hAnsi="Times New Roman"/>
                <w:spacing w:val="-1"/>
                <w:sz w:val="24"/>
                <w:szCs w:val="24"/>
              </w:rPr>
              <w:t>Положение № 254-П содержит достаточно обширный перечень имущества, позволяющего уменьшить размер резерва при индивидуальной оценке ссуды, при этом список обеспечения, применяемый для формирования обеспеченных портфелей однородных ссуд, весьма ограничен – ипотека, залог автотранспортных средств, поручительства фондов поддержки малого и среднего предпринимательства, образованных субъектами РФ.</w:t>
            </w:r>
          </w:p>
        </w:tc>
        <w:tc>
          <w:tcPr>
            <w:tcW w:w="6378" w:type="dxa"/>
          </w:tcPr>
          <w:p w:rsidR="009E62AE" w:rsidRPr="003501A6" w:rsidRDefault="009E62AE" w:rsidP="009E62AE">
            <w:pPr>
              <w:ind w:firstLine="0"/>
              <w:rPr>
                <w:rFonts w:ascii="Times New Roman" w:eastAsia="Times New Roman" w:hAnsi="Times New Roman"/>
                <w:sz w:val="24"/>
                <w:szCs w:val="24"/>
              </w:rPr>
            </w:pPr>
            <w:r w:rsidRPr="003501A6">
              <w:rPr>
                <w:rFonts w:ascii="Times New Roman" w:eastAsia="Times New Roman" w:hAnsi="Times New Roman"/>
                <w:sz w:val="24"/>
                <w:szCs w:val="24"/>
              </w:rPr>
              <w:t>Не планируется.</w:t>
            </w:r>
          </w:p>
          <w:p w:rsidR="00FA1004" w:rsidRPr="003501A6" w:rsidRDefault="00FA1004" w:rsidP="00736CBF">
            <w:pPr>
              <w:ind w:firstLine="0"/>
              <w:rPr>
                <w:rFonts w:ascii="Times New Roman" w:hAnsi="Times New Roman"/>
                <w:sz w:val="24"/>
                <w:szCs w:val="24"/>
              </w:rPr>
            </w:pPr>
          </w:p>
        </w:tc>
      </w:tr>
      <w:tr w:rsidR="00FA1004" w:rsidRPr="003501A6" w:rsidTr="00482563">
        <w:tc>
          <w:tcPr>
            <w:tcW w:w="606" w:type="dxa"/>
            <w:vAlign w:val="center"/>
          </w:tcPr>
          <w:p w:rsidR="00FA1004" w:rsidRPr="003501A6" w:rsidRDefault="00844444" w:rsidP="002B02A2">
            <w:pPr>
              <w:ind w:firstLine="0"/>
              <w:jc w:val="center"/>
              <w:rPr>
                <w:rFonts w:ascii="Times New Roman" w:hAnsi="Times New Roman"/>
                <w:sz w:val="24"/>
                <w:szCs w:val="24"/>
              </w:rPr>
            </w:pPr>
            <w:r>
              <w:rPr>
                <w:rFonts w:ascii="Times New Roman" w:hAnsi="Times New Roman"/>
                <w:sz w:val="24"/>
                <w:szCs w:val="24"/>
              </w:rPr>
              <w:t>7</w:t>
            </w:r>
          </w:p>
        </w:tc>
        <w:tc>
          <w:tcPr>
            <w:tcW w:w="8505" w:type="dxa"/>
          </w:tcPr>
          <w:p w:rsidR="00FA1004" w:rsidRPr="003501A6" w:rsidRDefault="00156759" w:rsidP="00156759">
            <w:pPr>
              <w:shd w:val="clear" w:color="auto" w:fill="FFFFFF"/>
              <w:ind w:firstLine="459"/>
              <w:rPr>
                <w:rFonts w:ascii="Times New Roman" w:hAnsi="Times New Roman"/>
                <w:sz w:val="24"/>
                <w:szCs w:val="24"/>
              </w:rPr>
            </w:pPr>
            <w:r w:rsidRPr="003501A6">
              <w:rPr>
                <w:rFonts w:ascii="Times New Roman" w:eastAsia="Times New Roman" w:hAnsi="Times New Roman"/>
                <w:spacing w:val="-1"/>
                <w:sz w:val="24"/>
                <w:szCs w:val="24"/>
              </w:rPr>
              <w:t>С учетом реального снижения доходов населения, будет ли Банк России применять «временные смягчения» в части расчета резервов на временные потери по ипотечным ссудам, попавшим под реструктуризацию. Если да, то на какой период?</w:t>
            </w:r>
          </w:p>
        </w:tc>
        <w:tc>
          <w:tcPr>
            <w:tcW w:w="6378" w:type="dxa"/>
          </w:tcPr>
          <w:p w:rsidR="00FA1004" w:rsidRPr="003501A6" w:rsidRDefault="00156759" w:rsidP="00736CBF">
            <w:pPr>
              <w:ind w:firstLine="0"/>
              <w:rPr>
                <w:rFonts w:ascii="Times New Roman" w:hAnsi="Times New Roman"/>
                <w:sz w:val="24"/>
                <w:szCs w:val="24"/>
              </w:rPr>
            </w:pPr>
            <w:r w:rsidRPr="003501A6">
              <w:rPr>
                <w:rFonts w:ascii="Times New Roman" w:eastAsia="Times New Roman" w:hAnsi="Times New Roman"/>
                <w:sz w:val="24"/>
                <w:szCs w:val="24"/>
              </w:rPr>
              <w:t xml:space="preserve">В соответствии с письмом Банка России от 18.12.2014 № 209-Т кредитным организациям предоставлена возможность на основании решения уполномоченного органа управления (органа) кредитной организации не ухудшать оценку качества обслуживания долга вне зависимости от оценки финансового положения </w:t>
            </w:r>
            <w:r w:rsidRPr="003501A6">
              <w:rPr>
                <w:rFonts w:ascii="Times New Roman" w:eastAsia="Times New Roman" w:hAnsi="Times New Roman"/>
                <w:spacing w:val="-1"/>
                <w:sz w:val="24"/>
                <w:szCs w:val="24"/>
              </w:rPr>
              <w:t xml:space="preserve">заемщиков по ссудам, реструктурированным с 1 декабря </w:t>
            </w:r>
            <w:r w:rsidRPr="003501A6">
              <w:rPr>
                <w:rFonts w:ascii="Times New Roman" w:eastAsia="Times New Roman" w:hAnsi="Times New Roman"/>
                <w:sz w:val="24"/>
                <w:szCs w:val="24"/>
              </w:rPr>
              <w:t xml:space="preserve">2014 года. Данное письмо действует до 30 июня </w:t>
            </w:r>
            <w:r w:rsidRPr="003501A6">
              <w:rPr>
                <w:rFonts w:ascii="Times New Roman" w:eastAsia="Times New Roman" w:hAnsi="Times New Roman"/>
                <w:spacing w:val="-1"/>
                <w:sz w:val="24"/>
                <w:szCs w:val="24"/>
              </w:rPr>
              <w:t>2015 года.</w:t>
            </w:r>
          </w:p>
        </w:tc>
      </w:tr>
      <w:tr w:rsidR="00156759" w:rsidRPr="003501A6" w:rsidTr="00482563">
        <w:tc>
          <w:tcPr>
            <w:tcW w:w="606" w:type="dxa"/>
            <w:vAlign w:val="center"/>
          </w:tcPr>
          <w:p w:rsidR="00156759" w:rsidRPr="003501A6" w:rsidRDefault="00844444" w:rsidP="002B02A2">
            <w:pPr>
              <w:ind w:firstLine="0"/>
              <w:jc w:val="center"/>
              <w:rPr>
                <w:rFonts w:ascii="Times New Roman" w:hAnsi="Times New Roman"/>
                <w:sz w:val="24"/>
                <w:szCs w:val="24"/>
              </w:rPr>
            </w:pPr>
            <w:r>
              <w:rPr>
                <w:rFonts w:ascii="Times New Roman" w:hAnsi="Times New Roman"/>
                <w:sz w:val="24"/>
                <w:szCs w:val="24"/>
              </w:rPr>
              <w:t>8</w:t>
            </w:r>
          </w:p>
        </w:tc>
        <w:tc>
          <w:tcPr>
            <w:tcW w:w="8505" w:type="dxa"/>
          </w:tcPr>
          <w:p w:rsidR="00156759" w:rsidRPr="003501A6" w:rsidRDefault="00D93D38" w:rsidP="0074560A">
            <w:pPr>
              <w:shd w:val="clear" w:color="auto" w:fill="FFFFFF"/>
              <w:ind w:firstLine="459"/>
              <w:rPr>
                <w:rFonts w:ascii="Times New Roman" w:hAnsi="Times New Roman"/>
                <w:sz w:val="24"/>
                <w:szCs w:val="24"/>
              </w:rPr>
            </w:pPr>
            <w:r w:rsidRPr="003501A6">
              <w:rPr>
                <w:rFonts w:ascii="Times New Roman" w:eastAsia="Times New Roman" w:hAnsi="Times New Roman"/>
                <w:spacing w:val="-1"/>
                <w:sz w:val="24"/>
                <w:szCs w:val="24"/>
              </w:rPr>
              <w:t xml:space="preserve">Касательно рекомендательного письма Банка России от 23.01.15 «О реструктуризации ипотечных жилищных ссуд в иностранной валюте» прошу разъяснить следующие вопросы: </w:t>
            </w:r>
          </w:p>
        </w:tc>
        <w:tc>
          <w:tcPr>
            <w:tcW w:w="6378" w:type="dxa"/>
          </w:tcPr>
          <w:p w:rsidR="00156759" w:rsidRPr="003501A6" w:rsidRDefault="00156759" w:rsidP="00736CBF">
            <w:pPr>
              <w:ind w:firstLine="0"/>
              <w:rPr>
                <w:rFonts w:ascii="Times New Roman" w:hAnsi="Times New Roman"/>
                <w:sz w:val="24"/>
                <w:szCs w:val="24"/>
              </w:rPr>
            </w:pPr>
          </w:p>
        </w:tc>
      </w:tr>
      <w:tr w:rsidR="00156759" w:rsidRPr="003501A6" w:rsidTr="00482563">
        <w:tc>
          <w:tcPr>
            <w:tcW w:w="606" w:type="dxa"/>
            <w:vAlign w:val="center"/>
          </w:tcPr>
          <w:p w:rsidR="00156759" w:rsidRPr="003501A6" w:rsidRDefault="00844444" w:rsidP="002B02A2">
            <w:pPr>
              <w:ind w:firstLine="0"/>
              <w:jc w:val="center"/>
              <w:rPr>
                <w:rFonts w:ascii="Times New Roman" w:hAnsi="Times New Roman"/>
                <w:sz w:val="24"/>
                <w:szCs w:val="24"/>
              </w:rPr>
            </w:pPr>
            <w:r>
              <w:rPr>
                <w:rFonts w:ascii="Times New Roman" w:hAnsi="Times New Roman"/>
                <w:sz w:val="24"/>
                <w:szCs w:val="24"/>
              </w:rPr>
              <w:t>8</w:t>
            </w:r>
            <w:r w:rsidR="0074560A" w:rsidRPr="003501A6">
              <w:rPr>
                <w:rFonts w:ascii="Times New Roman" w:hAnsi="Times New Roman"/>
                <w:sz w:val="24"/>
                <w:szCs w:val="24"/>
              </w:rPr>
              <w:t>.1.</w:t>
            </w:r>
          </w:p>
        </w:tc>
        <w:tc>
          <w:tcPr>
            <w:tcW w:w="8505" w:type="dxa"/>
          </w:tcPr>
          <w:p w:rsidR="00156759" w:rsidRPr="003501A6" w:rsidRDefault="0074560A" w:rsidP="0074560A">
            <w:pPr>
              <w:shd w:val="clear" w:color="auto" w:fill="FFFFFF"/>
              <w:ind w:firstLine="459"/>
              <w:rPr>
                <w:rFonts w:ascii="Times New Roman" w:eastAsia="Times New Roman" w:hAnsi="Times New Roman"/>
                <w:spacing w:val="-1"/>
                <w:sz w:val="24"/>
                <w:szCs w:val="24"/>
              </w:rPr>
            </w:pPr>
            <w:r w:rsidRPr="003501A6">
              <w:rPr>
                <w:rFonts w:ascii="Times New Roman" w:eastAsia="Times New Roman" w:hAnsi="Times New Roman"/>
                <w:spacing w:val="-1"/>
                <w:sz w:val="24"/>
                <w:szCs w:val="24"/>
              </w:rPr>
              <w:t xml:space="preserve">Каким образом необходимо отражать в отчетности финансовый результат, полученный в результате конвертации (разницу в рублевой сумме </w:t>
            </w:r>
            <w:r w:rsidRPr="003501A6">
              <w:rPr>
                <w:rFonts w:ascii="Times New Roman" w:eastAsia="Times New Roman" w:hAnsi="Times New Roman"/>
                <w:spacing w:val="-1"/>
                <w:sz w:val="24"/>
                <w:szCs w:val="24"/>
              </w:rPr>
              <w:lastRenderedPageBreak/>
              <w:t>задолженности, возникающую из-за конвертации по курсу на прошедшую дату)?</w:t>
            </w:r>
          </w:p>
        </w:tc>
        <w:tc>
          <w:tcPr>
            <w:tcW w:w="6378" w:type="dxa"/>
          </w:tcPr>
          <w:p w:rsidR="004A7E04" w:rsidRPr="003501A6" w:rsidRDefault="004A7E04" w:rsidP="004A7E04">
            <w:pPr>
              <w:shd w:val="clear" w:color="auto" w:fill="FFFFFF"/>
              <w:tabs>
                <w:tab w:val="left" w:pos="360"/>
              </w:tabs>
              <w:spacing w:line="274" w:lineRule="exact"/>
              <w:ind w:left="5" w:right="72"/>
              <w:rPr>
                <w:rFonts w:ascii="Times New Roman" w:eastAsia="Times New Roman" w:hAnsi="Times New Roman"/>
                <w:spacing w:val="-1"/>
                <w:sz w:val="24"/>
                <w:szCs w:val="24"/>
              </w:rPr>
            </w:pPr>
            <w:r w:rsidRPr="003501A6">
              <w:rPr>
                <w:rFonts w:ascii="Times New Roman" w:eastAsia="Times New Roman" w:hAnsi="Times New Roman"/>
                <w:spacing w:val="-1"/>
                <w:sz w:val="24"/>
                <w:szCs w:val="24"/>
              </w:rPr>
              <w:lastRenderedPageBreak/>
              <w:t xml:space="preserve">Согласно разъяснениям </w:t>
            </w:r>
            <w:proofErr w:type="spellStart"/>
            <w:r w:rsidRPr="003501A6">
              <w:rPr>
                <w:rFonts w:ascii="Times New Roman" w:eastAsia="Times New Roman" w:hAnsi="Times New Roman"/>
                <w:spacing w:val="-1"/>
                <w:sz w:val="24"/>
                <w:szCs w:val="24"/>
              </w:rPr>
              <w:t>ДБУиО</w:t>
            </w:r>
            <w:proofErr w:type="spellEnd"/>
            <w:r w:rsidRPr="003501A6">
              <w:rPr>
                <w:rFonts w:ascii="Times New Roman" w:eastAsia="Times New Roman" w:hAnsi="Times New Roman"/>
                <w:spacing w:val="-1"/>
                <w:sz w:val="24"/>
                <w:szCs w:val="24"/>
              </w:rPr>
              <w:t xml:space="preserve"> в соответствии с принципами признания расходов, изложенными в </w:t>
            </w:r>
            <w:r w:rsidRPr="003501A6">
              <w:rPr>
                <w:rFonts w:ascii="Times New Roman" w:eastAsia="Times New Roman" w:hAnsi="Times New Roman"/>
                <w:spacing w:val="-1"/>
                <w:sz w:val="24"/>
                <w:szCs w:val="24"/>
              </w:rPr>
              <w:lastRenderedPageBreak/>
              <w:t>Положении Банка России от 16.07.2012 № 385-П «О правилах ведения бухгалтерского учета в кредитных организациях, расположенных на территории Российской Федерации», в бухгалтерском учете кредитных организаций убыток от прощения долга отражается единовременно в составе расходов.</w:t>
            </w:r>
          </w:p>
          <w:p w:rsidR="00156759" w:rsidRPr="003501A6" w:rsidRDefault="004A7E04" w:rsidP="004A7E04">
            <w:pPr>
              <w:shd w:val="clear" w:color="auto" w:fill="FFFFFF"/>
              <w:spacing w:line="274" w:lineRule="exact"/>
              <w:ind w:left="14" w:right="67"/>
              <w:rPr>
                <w:rFonts w:ascii="Times New Roman" w:hAnsi="Times New Roman"/>
                <w:sz w:val="24"/>
                <w:szCs w:val="24"/>
              </w:rPr>
            </w:pPr>
            <w:r w:rsidRPr="003501A6">
              <w:rPr>
                <w:rFonts w:ascii="Times New Roman" w:eastAsia="Times New Roman" w:hAnsi="Times New Roman"/>
                <w:spacing w:val="-1"/>
                <w:sz w:val="24"/>
                <w:szCs w:val="24"/>
              </w:rPr>
              <w:t xml:space="preserve">В то же время учитывая, что расходы от реструктуризации ссуд могут оказаться существенными для кредитных организаций, </w:t>
            </w:r>
            <w:proofErr w:type="spellStart"/>
            <w:r w:rsidRPr="003501A6">
              <w:rPr>
                <w:rFonts w:ascii="Times New Roman" w:eastAsia="Times New Roman" w:hAnsi="Times New Roman"/>
                <w:spacing w:val="-1"/>
                <w:sz w:val="24"/>
                <w:szCs w:val="24"/>
              </w:rPr>
              <w:t>ДБУиО</w:t>
            </w:r>
            <w:proofErr w:type="spellEnd"/>
            <w:r w:rsidRPr="003501A6">
              <w:rPr>
                <w:rFonts w:ascii="Times New Roman" w:eastAsia="Times New Roman" w:hAnsi="Times New Roman"/>
                <w:spacing w:val="-1"/>
                <w:sz w:val="24"/>
                <w:szCs w:val="24"/>
              </w:rPr>
              <w:t xml:space="preserve"> оценивает возможность отражения указанных расходов на балансовом счете № 614 «Расходы будущих периодов» с равномерным списанием на финансовый результат в течение срока, оставшегося до погашения ссуд. Принятие данного решения потребует подготовки нормативного акта. </w:t>
            </w:r>
            <w:proofErr w:type="spellStart"/>
            <w:r w:rsidRPr="003501A6">
              <w:rPr>
                <w:rFonts w:ascii="Times New Roman" w:eastAsia="Times New Roman" w:hAnsi="Times New Roman"/>
                <w:spacing w:val="-1"/>
                <w:sz w:val="24"/>
                <w:szCs w:val="24"/>
              </w:rPr>
              <w:t>ДБУиО</w:t>
            </w:r>
            <w:proofErr w:type="spellEnd"/>
            <w:r w:rsidRPr="003501A6">
              <w:rPr>
                <w:rFonts w:ascii="Times New Roman" w:eastAsia="Times New Roman" w:hAnsi="Times New Roman"/>
                <w:spacing w:val="-1"/>
                <w:sz w:val="24"/>
                <w:szCs w:val="24"/>
              </w:rPr>
              <w:t xml:space="preserve"> начало подготовку проект акта.</w:t>
            </w:r>
          </w:p>
        </w:tc>
      </w:tr>
      <w:tr w:rsidR="00156759" w:rsidRPr="003501A6" w:rsidTr="00482563">
        <w:tc>
          <w:tcPr>
            <w:tcW w:w="606" w:type="dxa"/>
            <w:vAlign w:val="center"/>
          </w:tcPr>
          <w:p w:rsidR="00156759" w:rsidRPr="003501A6" w:rsidRDefault="00844444" w:rsidP="002B02A2">
            <w:pPr>
              <w:ind w:firstLine="0"/>
              <w:jc w:val="center"/>
              <w:rPr>
                <w:rFonts w:ascii="Times New Roman" w:hAnsi="Times New Roman"/>
                <w:sz w:val="24"/>
                <w:szCs w:val="24"/>
              </w:rPr>
            </w:pPr>
            <w:r>
              <w:rPr>
                <w:rFonts w:ascii="Times New Roman" w:hAnsi="Times New Roman"/>
                <w:sz w:val="24"/>
                <w:szCs w:val="24"/>
              </w:rPr>
              <w:lastRenderedPageBreak/>
              <w:t>8</w:t>
            </w:r>
            <w:r w:rsidR="0074560A" w:rsidRPr="003501A6">
              <w:rPr>
                <w:rFonts w:ascii="Times New Roman" w:hAnsi="Times New Roman"/>
                <w:sz w:val="24"/>
                <w:szCs w:val="24"/>
              </w:rPr>
              <w:t>.2.</w:t>
            </w:r>
          </w:p>
        </w:tc>
        <w:tc>
          <w:tcPr>
            <w:tcW w:w="8505" w:type="dxa"/>
          </w:tcPr>
          <w:p w:rsidR="00156759" w:rsidRPr="003501A6" w:rsidRDefault="0074560A" w:rsidP="0074560A">
            <w:pPr>
              <w:shd w:val="clear" w:color="auto" w:fill="FFFFFF"/>
              <w:ind w:firstLine="459"/>
              <w:rPr>
                <w:rFonts w:ascii="Times New Roman" w:eastAsia="Times New Roman" w:hAnsi="Times New Roman"/>
                <w:spacing w:val="-1"/>
                <w:sz w:val="24"/>
                <w:szCs w:val="24"/>
              </w:rPr>
            </w:pPr>
            <w:r w:rsidRPr="003501A6">
              <w:rPr>
                <w:rFonts w:ascii="Times New Roman" w:eastAsia="Times New Roman" w:hAnsi="Times New Roman"/>
                <w:spacing w:val="-1"/>
                <w:sz w:val="24"/>
                <w:szCs w:val="24"/>
              </w:rPr>
              <w:t xml:space="preserve">Какова рекомендация касательно отражения факта реструктуризации в кредитной истории клиента в БКИ? </w:t>
            </w:r>
          </w:p>
        </w:tc>
        <w:tc>
          <w:tcPr>
            <w:tcW w:w="6378" w:type="dxa"/>
          </w:tcPr>
          <w:p w:rsidR="00156759" w:rsidRPr="003501A6" w:rsidRDefault="00703438" w:rsidP="00703438">
            <w:pPr>
              <w:shd w:val="clear" w:color="auto" w:fill="FFFFFF"/>
              <w:tabs>
                <w:tab w:val="left" w:pos="360"/>
              </w:tabs>
              <w:spacing w:line="274" w:lineRule="exact"/>
              <w:ind w:left="5" w:right="72"/>
              <w:rPr>
                <w:rFonts w:ascii="Times New Roman" w:hAnsi="Times New Roman"/>
                <w:sz w:val="24"/>
                <w:szCs w:val="24"/>
              </w:rPr>
            </w:pPr>
            <w:r w:rsidRPr="003501A6">
              <w:rPr>
                <w:rFonts w:ascii="Times New Roman" w:eastAsia="Times New Roman" w:hAnsi="Times New Roman"/>
                <w:sz w:val="24"/>
                <w:szCs w:val="24"/>
              </w:rPr>
              <w:t xml:space="preserve">В соответствии с ФЗ «О кредитных историях» в основную часть кредитной истории включается, в </w:t>
            </w:r>
            <w:r w:rsidRPr="003501A6">
              <w:rPr>
                <w:rFonts w:ascii="Times New Roman" w:eastAsia="Times New Roman" w:hAnsi="Times New Roman"/>
                <w:spacing w:val="-1"/>
                <w:sz w:val="24"/>
                <w:szCs w:val="24"/>
              </w:rPr>
              <w:t xml:space="preserve">частности, информация о внесении изменений и (или) </w:t>
            </w:r>
            <w:r w:rsidRPr="003501A6">
              <w:rPr>
                <w:rFonts w:ascii="Times New Roman" w:eastAsia="Times New Roman" w:hAnsi="Times New Roman"/>
                <w:sz w:val="24"/>
                <w:szCs w:val="24"/>
              </w:rPr>
              <w:t xml:space="preserve">дополнений к договору займа (кредита). Представляется, что факт реструктуризации, в том числе прощения долга должен быть отражен в составе этой информации в общем порядке. </w:t>
            </w:r>
          </w:p>
        </w:tc>
      </w:tr>
      <w:tr w:rsidR="00156759" w:rsidRPr="003501A6" w:rsidTr="00482563">
        <w:tc>
          <w:tcPr>
            <w:tcW w:w="606" w:type="dxa"/>
            <w:vAlign w:val="center"/>
          </w:tcPr>
          <w:p w:rsidR="00156759" w:rsidRPr="003501A6" w:rsidRDefault="00844444" w:rsidP="002B02A2">
            <w:pPr>
              <w:ind w:firstLine="0"/>
              <w:jc w:val="center"/>
              <w:rPr>
                <w:rFonts w:ascii="Times New Roman" w:hAnsi="Times New Roman"/>
                <w:sz w:val="24"/>
                <w:szCs w:val="24"/>
              </w:rPr>
            </w:pPr>
            <w:r>
              <w:rPr>
                <w:rFonts w:ascii="Times New Roman" w:hAnsi="Times New Roman"/>
                <w:sz w:val="24"/>
                <w:szCs w:val="24"/>
              </w:rPr>
              <w:t>8</w:t>
            </w:r>
            <w:r w:rsidR="0074560A" w:rsidRPr="003501A6">
              <w:rPr>
                <w:rFonts w:ascii="Times New Roman" w:hAnsi="Times New Roman"/>
                <w:sz w:val="24"/>
                <w:szCs w:val="24"/>
              </w:rPr>
              <w:t>.3.</w:t>
            </w:r>
          </w:p>
        </w:tc>
        <w:tc>
          <w:tcPr>
            <w:tcW w:w="8505" w:type="dxa"/>
          </w:tcPr>
          <w:p w:rsidR="00156759" w:rsidRPr="003501A6" w:rsidRDefault="0074560A" w:rsidP="008A59F7">
            <w:pPr>
              <w:shd w:val="clear" w:color="auto" w:fill="FFFFFF"/>
              <w:ind w:firstLine="459"/>
              <w:rPr>
                <w:rFonts w:ascii="Times New Roman" w:hAnsi="Times New Roman"/>
                <w:sz w:val="24"/>
                <w:szCs w:val="24"/>
              </w:rPr>
            </w:pPr>
            <w:r w:rsidRPr="003501A6">
              <w:rPr>
                <w:rFonts w:ascii="Times New Roman" w:eastAsia="Times New Roman" w:hAnsi="Times New Roman"/>
                <w:spacing w:val="-1"/>
                <w:sz w:val="24"/>
                <w:szCs w:val="24"/>
              </w:rPr>
              <w:t>Возникает ли материальная выгода и последующие налоговые последствия на стороне клиента в результате "прощения" части долга по ипотеке?</w:t>
            </w:r>
          </w:p>
        </w:tc>
        <w:tc>
          <w:tcPr>
            <w:tcW w:w="6378" w:type="dxa"/>
          </w:tcPr>
          <w:p w:rsidR="00156759" w:rsidRPr="003501A6" w:rsidRDefault="00E57F64" w:rsidP="00E57F64">
            <w:pPr>
              <w:shd w:val="clear" w:color="auto" w:fill="FFFFFF"/>
              <w:tabs>
                <w:tab w:val="left" w:pos="269"/>
              </w:tabs>
              <w:spacing w:line="274" w:lineRule="exact"/>
              <w:ind w:right="86"/>
              <w:rPr>
                <w:rFonts w:ascii="Times New Roman" w:hAnsi="Times New Roman"/>
                <w:sz w:val="24"/>
                <w:szCs w:val="24"/>
              </w:rPr>
            </w:pPr>
            <w:r w:rsidRPr="003501A6">
              <w:rPr>
                <w:rFonts w:ascii="Times New Roman" w:eastAsia="Times New Roman" w:hAnsi="Times New Roman"/>
                <w:spacing w:val="-1"/>
                <w:sz w:val="24"/>
                <w:szCs w:val="24"/>
              </w:rPr>
              <w:t xml:space="preserve">Согласно письму Минфина России от 01.12.2010 № 03-04-06/6-279 (размещено в СПС </w:t>
            </w:r>
            <w:proofErr w:type="spellStart"/>
            <w:r w:rsidRPr="003501A6">
              <w:rPr>
                <w:rFonts w:ascii="Times New Roman" w:eastAsia="Times New Roman" w:hAnsi="Times New Roman"/>
                <w:spacing w:val="-1"/>
                <w:sz w:val="24"/>
                <w:szCs w:val="24"/>
              </w:rPr>
              <w:t>КонсультантПлюс</w:t>
            </w:r>
            <w:proofErr w:type="spellEnd"/>
            <w:r w:rsidRPr="003501A6">
              <w:rPr>
                <w:rFonts w:ascii="Times New Roman" w:eastAsia="Times New Roman" w:hAnsi="Times New Roman"/>
                <w:spacing w:val="-1"/>
                <w:sz w:val="24"/>
                <w:szCs w:val="24"/>
              </w:rPr>
              <w:t xml:space="preserve">) при прощении банком задолженности по основному долгу </w:t>
            </w:r>
            <w:r w:rsidRPr="003501A6">
              <w:rPr>
                <w:rFonts w:ascii="Times New Roman" w:eastAsia="Times New Roman" w:hAnsi="Times New Roman"/>
                <w:sz w:val="24"/>
                <w:szCs w:val="24"/>
              </w:rPr>
              <w:t xml:space="preserve">(кредиту), а также задолженности по непогашенным </w:t>
            </w:r>
            <w:r w:rsidRPr="003501A6">
              <w:rPr>
                <w:rFonts w:ascii="Times New Roman" w:eastAsia="Times New Roman" w:hAnsi="Times New Roman"/>
                <w:spacing w:val="-3"/>
                <w:sz w:val="24"/>
                <w:szCs w:val="24"/>
              </w:rPr>
              <w:t xml:space="preserve">процентам с должника снимается </w:t>
            </w:r>
            <w:proofErr w:type="gramStart"/>
            <w:r w:rsidRPr="003501A6">
              <w:rPr>
                <w:rFonts w:ascii="Times New Roman" w:eastAsia="Times New Roman" w:hAnsi="Times New Roman"/>
                <w:spacing w:val="-3"/>
                <w:sz w:val="24"/>
                <w:szCs w:val="24"/>
              </w:rPr>
              <w:t>обязанность</w:t>
            </w:r>
            <w:proofErr w:type="gramEnd"/>
            <w:r w:rsidRPr="003501A6">
              <w:rPr>
                <w:rFonts w:ascii="Times New Roman" w:eastAsia="Times New Roman" w:hAnsi="Times New Roman"/>
                <w:spacing w:val="-3"/>
                <w:sz w:val="24"/>
                <w:szCs w:val="24"/>
              </w:rPr>
              <w:t xml:space="preserve"> но возврату </w:t>
            </w:r>
            <w:r w:rsidRPr="003501A6">
              <w:rPr>
                <w:rFonts w:ascii="Times New Roman" w:eastAsia="Times New Roman" w:hAnsi="Times New Roman"/>
                <w:sz w:val="24"/>
                <w:szCs w:val="24"/>
              </w:rPr>
              <w:t xml:space="preserve">основного долга (кредита), а также процентов по </w:t>
            </w:r>
            <w:r w:rsidRPr="003501A6">
              <w:rPr>
                <w:rFonts w:ascii="Times New Roman" w:eastAsia="Times New Roman" w:hAnsi="Times New Roman"/>
                <w:spacing w:val="-1"/>
                <w:sz w:val="24"/>
                <w:szCs w:val="24"/>
              </w:rPr>
              <w:t xml:space="preserve">кредитному договору и, соответственно, у него </w:t>
            </w:r>
            <w:r w:rsidRPr="003501A6">
              <w:rPr>
                <w:rFonts w:ascii="Times New Roman" w:eastAsia="Times New Roman" w:hAnsi="Times New Roman"/>
                <w:sz w:val="24"/>
                <w:szCs w:val="24"/>
              </w:rPr>
              <w:t xml:space="preserve">появляется возможность распоряжаться денежными средствами по своему усмотрению, то есть у него </w:t>
            </w:r>
            <w:r w:rsidRPr="003501A6">
              <w:rPr>
                <w:rFonts w:ascii="Times New Roman" w:eastAsia="Times New Roman" w:hAnsi="Times New Roman"/>
                <w:spacing w:val="-1"/>
                <w:sz w:val="24"/>
                <w:szCs w:val="24"/>
              </w:rPr>
              <w:t xml:space="preserve">возникает экономическая выгода в денежной форме. </w:t>
            </w:r>
            <w:r w:rsidRPr="003501A6">
              <w:rPr>
                <w:rFonts w:ascii="Times New Roman" w:eastAsia="Times New Roman" w:hAnsi="Times New Roman"/>
                <w:sz w:val="24"/>
                <w:szCs w:val="24"/>
              </w:rPr>
              <w:t xml:space="preserve">Таким образом, сумма основного долга (кредита), а также суммы долга в виде процентов по кредиту, прощенные </w:t>
            </w:r>
            <w:r w:rsidRPr="003501A6">
              <w:rPr>
                <w:rFonts w:ascii="Times New Roman" w:eastAsia="Times New Roman" w:hAnsi="Times New Roman"/>
                <w:spacing w:val="-1"/>
                <w:sz w:val="24"/>
                <w:szCs w:val="24"/>
              </w:rPr>
              <w:t xml:space="preserve">банком физическому лицу, подлежат обложению налогом на доходы физических лиц в общеустановленном порядке </w:t>
            </w:r>
            <w:r w:rsidRPr="003501A6">
              <w:rPr>
                <w:rFonts w:ascii="Times New Roman" w:eastAsia="Times New Roman" w:hAnsi="Times New Roman"/>
                <w:sz w:val="24"/>
                <w:szCs w:val="24"/>
              </w:rPr>
              <w:t xml:space="preserve">по </w:t>
            </w:r>
            <w:r w:rsidRPr="003501A6">
              <w:rPr>
                <w:rFonts w:ascii="Times New Roman" w:eastAsia="Times New Roman" w:hAnsi="Times New Roman"/>
                <w:sz w:val="24"/>
                <w:szCs w:val="24"/>
              </w:rPr>
              <w:lastRenderedPageBreak/>
              <w:t>ставке в размере 13 процентов.</w:t>
            </w:r>
          </w:p>
        </w:tc>
      </w:tr>
      <w:tr w:rsidR="00156759" w:rsidRPr="003501A6" w:rsidTr="00482563">
        <w:tc>
          <w:tcPr>
            <w:tcW w:w="606" w:type="dxa"/>
            <w:vAlign w:val="center"/>
          </w:tcPr>
          <w:p w:rsidR="00156759" w:rsidRPr="003501A6" w:rsidRDefault="00844444" w:rsidP="002B02A2">
            <w:pPr>
              <w:ind w:firstLine="0"/>
              <w:jc w:val="center"/>
              <w:rPr>
                <w:rFonts w:ascii="Times New Roman" w:hAnsi="Times New Roman"/>
                <w:sz w:val="24"/>
                <w:szCs w:val="24"/>
              </w:rPr>
            </w:pPr>
            <w:r>
              <w:rPr>
                <w:rFonts w:ascii="Times New Roman" w:hAnsi="Times New Roman"/>
                <w:sz w:val="24"/>
                <w:szCs w:val="24"/>
              </w:rPr>
              <w:lastRenderedPageBreak/>
              <w:t>9</w:t>
            </w:r>
          </w:p>
        </w:tc>
        <w:tc>
          <w:tcPr>
            <w:tcW w:w="8505" w:type="dxa"/>
          </w:tcPr>
          <w:p w:rsidR="00156759" w:rsidRPr="003501A6" w:rsidRDefault="006F12E8" w:rsidP="006F12E8">
            <w:pPr>
              <w:shd w:val="clear" w:color="auto" w:fill="FFFFFF"/>
              <w:ind w:firstLine="459"/>
              <w:rPr>
                <w:rFonts w:ascii="Times New Roman" w:hAnsi="Times New Roman"/>
                <w:sz w:val="24"/>
                <w:szCs w:val="24"/>
              </w:rPr>
            </w:pPr>
            <w:r w:rsidRPr="003501A6">
              <w:rPr>
                <w:rFonts w:ascii="Times New Roman" w:eastAsia="Times New Roman" w:hAnsi="Times New Roman"/>
                <w:spacing w:val="-1"/>
                <w:sz w:val="24"/>
                <w:szCs w:val="24"/>
              </w:rPr>
              <w:t>Как определить «устойчивую неплатежеспособность» заемщика? Любая ли задолженность заемщика перед кредитором сроком свыше 90 дней может характеризовать заемщика как «устойчиво неплатежеспособного» или данный срок отсчитывается с момента признания судом данной задолженности?</w:t>
            </w:r>
          </w:p>
        </w:tc>
        <w:tc>
          <w:tcPr>
            <w:tcW w:w="6378" w:type="dxa"/>
          </w:tcPr>
          <w:p w:rsidR="00156759" w:rsidRPr="003501A6" w:rsidRDefault="0011159C" w:rsidP="00736CBF">
            <w:pPr>
              <w:ind w:firstLine="0"/>
              <w:rPr>
                <w:rFonts w:ascii="Times New Roman" w:hAnsi="Times New Roman"/>
                <w:sz w:val="24"/>
                <w:szCs w:val="24"/>
              </w:rPr>
            </w:pPr>
            <w:r w:rsidRPr="003501A6">
              <w:rPr>
                <w:rFonts w:ascii="Times New Roman" w:eastAsia="Times New Roman" w:hAnsi="Times New Roman"/>
                <w:spacing w:val="-1"/>
                <w:sz w:val="24"/>
                <w:szCs w:val="24"/>
              </w:rPr>
              <w:t xml:space="preserve">Понятие устойчивой неплатежеспособности </w:t>
            </w:r>
            <w:r w:rsidRPr="003501A6">
              <w:rPr>
                <w:rFonts w:ascii="Times New Roman" w:eastAsia="Times New Roman" w:hAnsi="Times New Roman"/>
                <w:spacing w:val="-2"/>
                <w:sz w:val="24"/>
                <w:szCs w:val="24"/>
              </w:rPr>
              <w:t xml:space="preserve">регламентируется нормами Федерального закона от </w:t>
            </w:r>
            <w:r w:rsidRPr="003501A6">
              <w:rPr>
                <w:rFonts w:ascii="Times New Roman" w:eastAsia="Times New Roman" w:hAnsi="Times New Roman"/>
                <w:spacing w:val="-1"/>
                <w:sz w:val="24"/>
                <w:szCs w:val="24"/>
              </w:rPr>
              <w:t xml:space="preserve">26.10.2002 №127-ФЗ «О несостоятельности </w:t>
            </w:r>
            <w:r w:rsidRPr="003501A6">
              <w:rPr>
                <w:rFonts w:ascii="Times New Roman" w:eastAsia="Times New Roman" w:hAnsi="Times New Roman"/>
                <w:sz w:val="24"/>
                <w:szCs w:val="24"/>
              </w:rPr>
              <w:t xml:space="preserve">(банкротстве)», в соответствии с п.2 ст.3 которого </w:t>
            </w:r>
            <w:r w:rsidRPr="003501A6">
              <w:rPr>
                <w:rFonts w:ascii="Times New Roman" w:eastAsia="Times New Roman" w:hAnsi="Times New Roman"/>
                <w:spacing w:val="-1"/>
                <w:sz w:val="24"/>
                <w:szCs w:val="24"/>
              </w:rPr>
              <w:t xml:space="preserve">заемщик считается неспособным удовлетворить </w:t>
            </w:r>
            <w:r w:rsidRPr="003501A6">
              <w:rPr>
                <w:rFonts w:ascii="Times New Roman" w:eastAsia="Times New Roman" w:hAnsi="Times New Roman"/>
                <w:sz w:val="24"/>
                <w:szCs w:val="24"/>
              </w:rPr>
              <w:t>требования кредиторов, если соответствующие обязательства и (</w:t>
            </w:r>
            <w:proofErr w:type="gramStart"/>
            <w:r w:rsidRPr="003501A6">
              <w:rPr>
                <w:rFonts w:ascii="Times New Roman" w:eastAsia="Times New Roman" w:hAnsi="Times New Roman"/>
                <w:sz w:val="24"/>
                <w:szCs w:val="24"/>
              </w:rPr>
              <w:t xml:space="preserve">или) </w:t>
            </w:r>
            <w:proofErr w:type="gramEnd"/>
            <w:r w:rsidRPr="003501A6">
              <w:rPr>
                <w:rFonts w:ascii="Times New Roman" w:eastAsia="Times New Roman" w:hAnsi="Times New Roman"/>
                <w:sz w:val="24"/>
                <w:szCs w:val="24"/>
              </w:rPr>
              <w:t>обязанность не исполнены им в течение трех месяцев с даты, когда они должны были быть исполнены.</w:t>
            </w:r>
          </w:p>
        </w:tc>
      </w:tr>
      <w:tr w:rsidR="00FA1004" w:rsidRPr="003501A6" w:rsidTr="00482563">
        <w:tc>
          <w:tcPr>
            <w:tcW w:w="606" w:type="dxa"/>
            <w:vAlign w:val="center"/>
          </w:tcPr>
          <w:p w:rsidR="00FA1004" w:rsidRPr="003501A6" w:rsidRDefault="00774FA5" w:rsidP="002B02A2">
            <w:pPr>
              <w:ind w:firstLine="0"/>
              <w:jc w:val="center"/>
              <w:rPr>
                <w:rFonts w:ascii="Times New Roman" w:hAnsi="Times New Roman"/>
                <w:sz w:val="24"/>
                <w:szCs w:val="24"/>
              </w:rPr>
            </w:pPr>
            <w:r w:rsidRPr="003501A6">
              <w:rPr>
                <w:rFonts w:ascii="Times New Roman" w:hAnsi="Times New Roman"/>
                <w:sz w:val="24"/>
                <w:szCs w:val="24"/>
              </w:rPr>
              <w:t>1</w:t>
            </w:r>
            <w:r w:rsidR="00844444">
              <w:rPr>
                <w:rFonts w:ascii="Times New Roman" w:hAnsi="Times New Roman"/>
                <w:sz w:val="24"/>
                <w:szCs w:val="24"/>
              </w:rPr>
              <w:t>0</w:t>
            </w:r>
          </w:p>
        </w:tc>
        <w:tc>
          <w:tcPr>
            <w:tcW w:w="8505" w:type="dxa"/>
          </w:tcPr>
          <w:p w:rsidR="00FA1004" w:rsidRPr="003501A6" w:rsidRDefault="00774FA5" w:rsidP="00216076">
            <w:pPr>
              <w:shd w:val="clear" w:color="auto" w:fill="FFFFFF"/>
              <w:ind w:firstLine="459"/>
              <w:rPr>
                <w:rFonts w:ascii="Times New Roman" w:hAnsi="Times New Roman"/>
                <w:sz w:val="24"/>
                <w:szCs w:val="24"/>
              </w:rPr>
            </w:pPr>
            <w:r w:rsidRPr="003501A6">
              <w:rPr>
                <w:rFonts w:ascii="Times New Roman" w:eastAsia="Times New Roman" w:hAnsi="Times New Roman"/>
                <w:spacing w:val="-1"/>
                <w:sz w:val="24"/>
                <w:szCs w:val="24"/>
              </w:rPr>
              <w:t>Каким образом проверяется достоверность отчетности, предоставляемой за 1-3 кварталы, по клиентам, которые не отчитываются в органы статистики?</w:t>
            </w:r>
          </w:p>
        </w:tc>
        <w:tc>
          <w:tcPr>
            <w:tcW w:w="6378" w:type="dxa"/>
          </w:tcPr>
          <w:p w:rsidR="00FA1004" w:rsidRPr="003501A6" w:rsidRDefault="00774FA5" w:rsidP="00736CBF">
            <w:pPr>
              <w:ind w:firstLine="0"/>
              <w:rPr>
                <w:rFonts w:ascii="Times New Roman" w:hAnsi="Times New Roman"/>
                <w:sz w:val="24"/>
                <w:szCs w:val="24"/>
              </w:rPr>
            </w:pPr>
            <w:r w:rsidRPr="003501A6">
              <w:rPr>
                <w:rFonts w:ascii="Times New Roman" w:eastAsia="Times New Roman" w:hAnsi="Times New Roman"/>
                <w:spacing w:val="-1"/>
                <w:sz w:val="24"/>
                <w:szCs w:val="24"/>
              </w:rPr>
              <w:t xml:space="preserve">Необходимо анализировать налоговую и управленческую </w:t>
            </w:r>
            <w:r w:rsidRPr="003501A6">
              <w:rPr>
                <w:rFonts w:ascii="Times New Roman" w:eastAsia="Times New Roman" w:hAnsi="Times New Roman"/>
                <w:sz w:val="24"/>
                <w:szCs w:val="24"/>
              </w:rPr>
              <w:t>отчетность.</w:t>
            </w:r>
          </w:p>
        </w:tc>
      </w:tr>
      <w:tr w:rsidR="00FA1004" w:rsidRPr="003501A6" w:rsidTr="00482563">
        <w:tc>
          <w:tcPr>
            <w:tcW w:w="606" w:type="dxa"/>
            <w:vAlign w:val="center"/>
          </w:tcPr>
          <w:p w:rsidR="00FA1004" w:rsidRPr="003501A6" w:rsidRDefault="00DB0426" w:rsidP="002B02A2">
            <w:pPr>
              <w:ind w:firstLine="0"/>
              <w:jc w:val="center"/>
              <w:rPr>
                <w:rFonts w:ascii="Times New Roman" w:hAnsi="Times New Roman"/>
                <w:sz w:val="24"/>
                <w:szCs w:val="24"/>
              </w:rPr>
            </w:pPr>
            <w:r w:rsidRPr="003501A6">
              <w:rPr>
                <w:rFonts w:ascii="Times New Roman" w:hAnsi="Times New Roman"/>
                <w:sz w:val="24"/>
                <w:szCs w:val="24"/>
              </w:rPr>
              <w:t>1</w:t>
            </w:r>
            <w:r w:rsidR="00844444">
              <w:rPr>
                <w:rFonts w:ascii="Times New Roman" w:hAnsi="Times New Roman"/>
                <w:sz w:val="24"/>
                <w:szCs w:val="24"/>
              </w:rPr>
              <w:t>1</w:t>
            </w:r>
          </w:p>
        </w:tc>
        <w:tc>
          <w:tcPr>
            <w:tcW w:w="8505" w:type="dxa"/>
          </w:tcPr>
          <w:p w:rsidR="00216076" w:rsidRPr="003501A6" w:rsidRDefault="00216076" w:rsidP="00216076">
            <w:pPr>
              <w:shd w:val="clear" w:color="auto" w:fill="FFFFFF"/>
              <w:ind w:firstLine="459"/>
              <w:rPr>
                <w:rFonts w:ascii="Times New Roman" w:eastAsia="Times New Roman" w:hAnsi="Times New Roman"/>
                <w:spacing w:val="-1"/>
                <w:sz w:val="24"/>
                <w:szCs w:val="24"/>
              </w:rPr>
            </w:pPr>
            <w:r w:rsidRPr="003501A6">
              <w:rPr>
                <w:rFonts w:ascii="Times New Roman" w:eastAsia="Times New Roman" w:hAnsi="Times New Roman"/>
                <w:spacing w:val="-1"/>
                <w:sz w:val="24"/>
                <w:szCs w:val="24"/>
              </w:rPr>
              <w:t xml:space="preserve">Банк не может требовать с клиента-заемщика предоставления выписок по оборотам контрагента, которому клиент перечислил заемные средства. Таким образом, отследить, куда контрагент направил денежные средства (далее – ДС) невозможно. </w:t>
            </w:r>
          </w:p>
          <w:p w:rsidR="00216076" w:rsidRPr="003501A6" w:rsidRDefault="00216076" w:rsidP="00216076">
            <w:pPr>
              <w:shd w:val="clear" w:color="auto" w:fill="FFFFFF"/>
              <w:ind w:firstLine="459"/>
              <w:rPr>
                <w:rFonts w:ascii="Times New Roman" w:eastAsia="Times New Roman" w:hAnsi="Times New Roman"/>
                <w:spacing w:val="-1"/>
                <w:sz w:val="24"/>
                <w:szCs w:val="24"/>
              </w:rPr>
            </w:pPr>
            <w:r w:rsidRPr="003501A6">
              <w:rPr>
                <w:rFonts w:ascii="Times New Roman" w:eastAsia="Times New Roman" w:hAnsi="Times New Roman"/>
                <w:b/>
                <w:spacing w:val="-1"/>
                <w:sz w:val="24"/>
                <w:szCs w:val="24"/>
              </w:rPr>
              <w:t>Вопрос:</w:t>
            </w:r>
            <w:r w:rsidRPr="003501A6">
              <w:rPr>
                <w:rFonts w:ascii="Times New Roman" w:eastAsia="Times New Roman" w:hAnsi="Times New Roman"/>
                <w:spacing w:val="-1"/>
                <w:sz w:val="24"/>
                <w:szCs w:val="24"/>
              </w:rPr>
              <w:t xml:space="preserve"> Допустимо ли считать подтвержденным целевое использование ссуды при наличии договора и документа, подтверждающего выполнение работ/поставку товара и т.д. с контрагентом вне зависимости от того, как в дальнейшем контрагент распорядится этими ДС? </w:t>
            </w:r>
          </w:p>
          <w:p w:rsidR="00FA1004" w:rsidRPr="003501A6" w:rsidRDefault="00216076" w:rsidP="00216076">
            <w:pPr>
              <w:shd w:val="clear" w:color="auto" w:fill="FFFFFF"/>
              <w:ind w:firstLine="459"/>
              <w:rPr>
                <w:rFonts w:ascii="Times New Roman" w:hAnsi="Times New Roman"/>
                <w:sz w:val="24"/>
                <w:szCs w:val="24"/>
              </w:rPr>
            </w:pPr>
            <w:r w:rsidRPr="003501A6">
              <w:rPr>
                <w:rFonts w:ascii="Times New Roman" w:eastAsia="Times New Roman" w:hAnsi="Times New Roman"/>
                <w:b/>
                <w:spacing w:val="-1"/>
                <w:sz w:val="24"/>
                <w:szCs w:val="24"/>
              </w:rPr>
              <w:t xml:space="preserve">Предложение: </w:t>
            </w:r>
            <w:r w:rsidRPr="003501A6">
              <w:rPr>
                <w:rFonts w:ascii="Times New Roman" w:eastAsia="Times New Roman" w:hAnsi="Times New Roman"/>
                <w:spacing w:val="-1"/>
                <w:sz w:val="24"/>
                <w:szCs w:val="24"/>
              </w:rPr>
              <w:t>Для снятия всех возможных вопросов  необходимо со стороны Банка России зафиксировать возможный список документов, подтверждающих целевое использование.</w:t>
            </w:r>
          </w:p>
        </w:tc>
        <w:tc>
          <w:tcPr>
            <w:tcW w:w="6378" w:type="dxa"/>
          </w:tcPr>
          <w:p w:rsidR="00FA1004" w:rsidRPr="003501A6" w:rsidRDefault="00950440" w:rsidP="00736CBF">
            <w:pPr>
              <w:ind w:firstLine="0"/>
              <w:rPr>
                <w:rFonts w:ascii="Times New Roman" w:hAnsi="Times New Roman"/>
                <w:sz w:val="24"/>
                <w:szCs w:val="24"/>
              </w:rPr>
            </w:pPr>
            <w:r w:rsidRPr="003501A6">
              <w:rPr>
                <w:rFonts w:ascii="Times New Roman" w:eastAsia="Times New Roman" w:hAnsi="Times New Roman"/>
                <w:sz w:val="24"/>
                <w:szCs w:val="24"/>
              </w:rPr>
              <w:t xml:space="preserve">Считаем целесообразным включить в договоры о </w:t>
            </w:r>
            <w:r w:rsidRPr="003501A6">
              <w:rPr>
                <w:rFonts w:ascii="Times New Roman" w:eastAsia="Times New Roman" w:hAnsi="Times New Roman"/>
                <w:spacing w:val="-1"/>
                <w:sz w:val="24"/>
                <w:szCs w:val="24"/>
              </w:rPr>
              <w:t xml:space="preserve">предоставлении ссуды </w:t>
            </w:r>
            <w:proofErr w:type="gramStart"/>
            <w:r w:rsidRPr="003501A6">
              <w:rPr>
                <w:rFonts w:ascii="Times New Roman" w:eastAsia="Times New Roman" w:hAnsi="Times New Roman"/>
                <w:spacing w:val="-1"/>
                <w:sz w:val="24"/>
                <w:szCs w:val="24"/>
              </w:rPr>
              <w:t>условие</w:t>
            </w:r>
            <w:proofErr w:type="gramEnd"/>
            <w:r w:rsidRPr="003501A6">
              <w:rPr>
                <w:rFonts w:ascii="Times New Roman" w:eastAsia="Times New Roman" w:hAnsi="Times New Roman"/>
                <w:spacing w:val="-1"/>
                <w:sz w:val="24"/>
                <w:szCs w:val="24"/>
              </w:rPr>
              <w:t xml:space="preserve"> о предоставлении </w:t>
            </w:r>
            <w:r w:rsidRPr="003501A6">
              <w:rPr>
                <w:rFonts w:ascii="Times New Roman" w:eastAsia="Times New Roman" w:hAnsi="Times New Roman"/>
                <w:sz w:val="24"/>
                <w:szCs w:val="24"/>
              </w:rPr>
              <w:t>информации о контрагентах заемщика.</w:t>
            </w:r>
          </w:p>
        </w:tc>
      </w:tr>
      <w:tr w:rsidR="008A59F7" w:rsidRPr="003501A6" w:rsidTr="00482563">
        <w:tc>
          <w:tcPr>
            <w:tcW w:w="606" w:type="dxa"/>
            <w:vAlign w:val="center"/>
          </w:tcPr>
          <w:p w:rsidR="008A59F7" w:rsidRPr="003501A6" w:rsidRDefault="00F34028" w:rsidP="002B02A2">
            <w:pPr>
              <w:ind w:firstLine="0"/>
              <w:jc w:val="center"/>
              <w:rPr>
                <w:rFonts w:ascii="Times New Roman" w:hAnsi="Times New Roman"/>
                <w:sz w:val="24"/>
                <w:szCs w:val="24"/>
              </w:rPr>
            </w:pPr>
            <w:r w:rsidRPr="003501A6">
              <w:rPr>
                <w:rFonts w:ascii="Times New Roman" w:hAnsi="Times New Roman"/>
                <w:sz w:val="24"/>
                <w:szCs w:val="24"/>
              </w:rPr>
              <w:t>1</w:t>
            </w:r>
            <w:r w:rsidR="00844444">
              <w:rPr>
                <w:rFonts w:ascii="Times New Roman" w:hAnsi="Times New Roman"/>
                <w:sz w:val="24"/>
                <w:szCs w:val="24"/>
              </w:rPr>
              <w:t>2</w:t>
            </w:r>
          </w:p>
        </w:tc>
        <w:tc>
          <w:tcPr>
            <w:tcW w:w="8505" w:type="dxa"/>
          </w:tcPr>
          <w:p w:rsidR="00E60355" w:rsidRPr="003501A6" w:rsidRDefault="00E60355" w:rsidP="00E60355">
            <w:pPr>
              <w:shd w:val="clear" w:color="auto" w:fill="FFFFFF"/>
              <w:ind w:firstLine="459"/>
              <w:rPr>
                <w:rFonts w:ascii="Times New Roman" w:eastAsia="Times New Roman" w:hAnsi="Times New Roman"/>
                <w:spacing w:val="-1"/>
                <w:sz w:val="24"/>
                <w:szCs w:val="24"/>
              </w:rPr>
            </w:pPr>
            <w:r w:rsidRPr="003501A6">
              <w:rPr>
                <w:rFonts w:ascii="Times New Roman" w:eastAsia="Times New Roman" w:hAnsi="Times New Roman"/>
                <w:spacing w:val="-1"/>
                <w:sz w:val="24"/>
                <w:szCs w:val="24"/>
              </w:rPr>
              <w:t xml:space="preserve">В подпунктах 1.6, 1.7, 1.9 – 1.14 в Приложении 5 Положения №254-П описаны обстоятельства, которые могут свидетельствовать об отсутствии у заемщика реальной деятельности, при этом данные обстоятельства не могут быть </w:t>
            </w:r>
            <w:r w:rsidRPr="003501A6">
              <w:rPr>
                <w:rFonts w:ascii="Times New Roman" w:eastAsia="Times New Roman" w:hAnsi="Times New Roman"/>
                <w:spacing w:val="-1"/>
                <w:sz w:val="24"/>
                <w:szCs w:val="24"/>
                <w:u w:val="single"/>
              </w:rPr>
              <w:t>проверены или проконтролированы</w:t>
            </w:r>
            <w:r w:rsidRPr="003501A6">
              <w:rPr>
                <w:rFonts w:ascii="Times New Roman" w:eastAsia="Times New Roman" w:hAnsi="Times New Roman"/>
                <w:spacing w:val="-1"/>
                <w:sz w:val="24"/>
                <w:szCs w:val="24"/>
              </w:rPr>
              <w:t xml:space="preserve"> кредитной организацией в отношении заемщиков-нерезидентов. </w:t>
            </w:r>
          </w:p>
          <w:p w:rsidR="008A59F7" w:rsidRPr="003501A6" w:rsidRDefault="00E60355" w:rsidP="00E60355">
            <w:pPr>
              <w:shd w:val="clear" w:color="auto" w:fill="FFFFFF"/>
              <w:ind w:firstLine="567"/>
              <w:rPr>
                <w:rFonts w:ascii="Times New Roman" w:hAnsi="Times New Roman"/>
                <w:sz w:val="24"/>
                <w:szCs w:val="24"/>
              </w:rPr>
            </w:pPr>
            <w:r w:rsidRPr="003501A6">
              <w:rPr>
                <w:rFonts w:ascii="Times New Roman" w:eastAsia="Times New Roman" w:hAnsi="Times New Roman"/>
                <w:b/>
                <w:spacing w:val="-1"/>
                <w:sz w:val="24"/>
                <w:szCs w:val="24"/>
              </w:rPr>
              <w:t>Вопрос:</w:t>
            </w:r>
            <w:r w:rsidRPr="003501A6">
              <w:rPr>
                <w:rFonts w:ascii="Times New Roman" w:eastAsia="Times New Roman" w:hAnsi="Times New Roman"/>
                <w:spacing w:val="-1"/>
                <w:sz w:val="24"/>
                <w:szCs w:val="24"/>
              </w:rPr>
              <w:t xml:space="preserve"> в этой связи может ли Банк не учитывать указанные обстоятельства при оценке заемщиков-нерезидентов?</w:t>
            </w:r>
            <w:r w:rsidRPr="003501A6">
              <w:rPr>
                <w:rFonts w:ascii="Times New Roman" w:hAnsi="Times New Roman"/>
                <w:sz w:val="24"/>
                <w:szCs w:val="24"/>
              </w:rPr>
              <w:t xml:space="preserve"> </w:t>
            </w:r>
          </w:p>
        </w:tc>
        <w:tc>
          <w:tcPr>
            <w:tcW w:w="6378" w:type="dxa"/>
          </w:tcPr>
          <w:p w:rsidR="008A59F7" w:rsidRPr="003501A6" w:rsidRDefault="00AF2AE0" w:rsidP="00736CBF">
            <w:pPr>
              <w:ind w:firstLine="0"/>
              <w:rPr>
                <w:rFonts w:ascii="Times New Roman" w:hAnsi="Times New Roman"/>
                <w:sz w:val="24"/>
                <w:szCs w:val="24"/>
              </w:rPr>
            </w:pPr>
            <w:r w:rsidRPr="003501A6">
              <w:rPr>
                <w:rFonts w:ascii="Times New Roman" w:eastAsia="Times New Roman" w:hAnsi="Times New Roman"/>
                <w:spacing w:val="-2"/>
                <w:sz w:val="24"/>
                <w:szCs w:val="24"/>
              </w:rPr>
              <w:t xml:space="preserve">Необходимую информацию кредитная организация может </w:t>
            </w:r>
            <w:r w:rsidRPr="003501A6">
              <w:rPr>
                <w:rFonts w:ascii="Times New Roman" w:eastAsia="Times New Roman" w:hAnsi="Times New Roman"/>
                <w:sz w:val="24"/>
                <w:szCs w:val="24"/>
              </w:rPr>
              <w:t>запросить у заемщика - нерезидента при рассмотрении вопроса о предоставлении ссуды. Если заемщик отказывается предоставить необходимую информацию, у</w:t>
            </w:r>
            <w:r w:rsidR="00C6734A" w:rsidRPr="003501A6">
              <w:rPr>
                <w:rFonts w:ascii="Times New Roman" w:eastAsia="Times New Roman" w:hAnsi="Times New Roman"/>
                <w:sz w:val="24"/>
                <w:szCs w:val="24"/>
              </w:rPr>
              <w:t xml:space="preserve"> </w:t>
            </w:r>
            <w:r w:rsidR="00C6734A" w:rsidRPr="003501A6">
              <w:rPr>
                <w:rFonts w:ascii="Times New Roman" w:eastAsia="Times New Roman" w:hAnsi="Times New Roman"/>
                <w:spacing w:val="-1"/>
                <w:sz w:val="24"/>
                <w:szCs w:val="24"/>
              </w:rPr>
              <w:t xml:space="preserve">кредитной организации возникает повышенный риск при кредитовании таких заемщиков, считаем необходимым </w:t>
            </w:r>
            <w:proofErr w:type="gramStart"/>
            <w:r w:rsidR="00C6734A" w:rsidRPr="003501A6">
              <w:rPr>
                <w:rFonts w:ascii="Times New Roman" w:eastAsia="Times New Roman" w:hAnsi="Times New Roman"/>
                <w:spacing w:val="-1"/>
                <w:sz w:val="24"/>
                <w:szCs w:val="24"/>
              </w:rPr>
              <w:t>классифицировать</w:t>
            </w:r>
            <w:proofErr w:type="gramEnd"/>
            <w:r w:rsidR="00C6734A" w:rsidRPr="003501A6">
              <w:rPr>
                <w:rFonts w:ascii="Times New Roman" w:eastAsia="Times New Roman" w:hAnsi="Times New Roman"/>
                <w:spacing w:val="-1"/>
                <w:sz w:val="24"/>
                <w:szCs w:val="24"/>
              </w:rPr>
              <w:t xml:space="preserve"> такие ссуды с учетом установленных </w:t>
            </w:r>
            <w:r w:rsidR="00C6734A" w:rsidRPr="003501A6">
              <w:rPr>
                <w:rFonts w:ascii="Times New Roman" w:eastAsia="Times New Roman" w:hAnsi="Times New Roman"/>
                <w:spacing w:val="-2"/>
                <w:sz w:val="24"/>
                <w:szCs w:val="24"/>
              </w:rPr>
              <w:t>требований (</w:t>
            </w:r>
            <w:r w:rsidR="00C6734A" w:rsidRPr="003501A6">
              <w:rPr>
                <w:rFonts w:ascii="Times New Roman" w:eastAsia="Times New Roman" w:hAnsi="Times New Roman"/>
                <w:spacing w:val="-2"/>
                <w:sz w:val="24"/>
                <w:szCs w:val="24"/>
                <w:lang w:val="en-US"/>
              </w:rPr>
              <w:t>III</w:t>
            </w:r>
            <w:r w:rsidR="00C6734A" w:rsidRPr="003501A6">
              <w:rPr>
                <w:rFonts w:ascii="Times New Roman" w:eastAsia="Times New Roman" w:hAnsi="Times New Roman"/>
                <w:spacing w:val="-2"/>
                <w:sz w:val="24"/>
                <w:szCs w:val="24"/>
              </w:rPr>
              <w:t xml:space="preserve"> категория качества, резерв 50%).</w:t>
            </w:r>
          </w:p>
        </w:tc>
      </w:tr>
      <w:tr w:rsidR="008A59F7" w:rsidRPr="003501A6" w:rsidTr="00482563">
        <w:tc>
          <w:tcPr>
            <w:tcW w:w="606" w:type="dxa"/>
            <w:vAlign w:val="center"/>
          </w:tcPr>
          <w:p w:rsidR="008A59F7" w:rsidRPr="00844444" w:rsidRDefault="00D46992" w:rsidP="002B02A2">
            <w:pPr>
              <w:ind w:firstLine="0"/>
              <w:jc w:val="center"/>
              <w:rPr>
                <w:rFonts w:ascii="Times New Roman" w:hAnsi="Times New Roman"/>
                <w:sz w:val="24"/>
                <w:szCs w:val="24"/>
              </w:rPr>
            </w:pPr>
            <w:r w:rsidRPr="003501A6">
              <w:rPr>
                <w:rFonts w:ascii="Times New Roman" w:hAnsi="Times New Roman"/>
                <w:sz w:val="24"/>
                <w:szCs w:val="24"/>
                <w:lang w:val="en-US"/>
              </w:rPr>
              <w:t>1</w:t>
            </w:r>
            <w:r w:rsidR="00844444">
              <w:rPr>
                <w:rFonts w:ascii="Times New Roman" w:hAnsi="Times New Roman"/>
                <w:sz w:val="24"/>
                <w:szCs w:val="24"/>
              </w:rPr>
              <w:t>3</w:t>
            </w:r>
          </w:p>
        </w:tc>
        <w:tc>
          <w:tcPr>
            <w:tcW w:w="8505" w:type="dxa"/>
          </w:tcPr>
          <w:p w:rsidR="00D46992" w:rsidRPr="003501A6" w:rsidRDefault="00D46992" w:rsidP="00D46992">
            <w:pPr>
              <w:shd w:val="clear" w:color="auto" w:fill="FFFFFF"/>
              <w:ind w:firstLine="459"/>
              <w:rPr>
                <w:rFonts w:ascii="Times New Roman" w:eastAsia="Times New Roman" w:hAnsi="Times New Roman"/>
                <w:spacing w:val="-1"/>
                <w:sz w:val="24"/>
                <w:szCs w:val="24"/>
              </w:rPr>
            </w:pPr>
            <w:r w:rsidRPr="003501A6">
              <w:rPr>
                <w:rFonts w:ascii="Times New Roman" w:eastAsia="Times New Roman" w:hAnsi="Times New Roman"/>
                <w:spacing w:val="-1"/>
                <w:sz w:val="24"/>
                <w:szCs w:val="24"/>
              </w:rPr>
              <w:t xml:space="preserve">В соответствии с пунктом 3.7.3.2 Положения №254-П кредитная организация должна оценивать качество обслуживания долга по реструктурированной ссуде как неудовлетворительное в случае, если финансовое положение заемщика оценивается плохое и по реструктурированной ссуде имеются просроченные платежи. </w:t>
            </w:r>
          </w:p>
          <w:p w:rsidR="00D46992" w:rsidRPr="003501A6" w:rsidRDefault="00D46992" w:rsidP="00D46992">
            <w:pPr>
              <w:shd w:val="clear" w:color="auto" w:fill="FFFFFF"/>
              <w:ind w:firstLine="459"/>
              <w:rPr>
                <w:rFonts w:ascii="Times New Roman" w:eastAsia="Times New Roman" w:hAnsi="Times New Roman"/>
                <w:spacing w:val="-1"/>
                <w:sz w:val="24"/>
                <w:szCs w:val="24"/>
              </w:rPr>
            </w:pPr>
            <w:r w:rsidRPr="003501A6">
              <w:rPr>
                <w:rFonts w:ascii="Times New Roman" w:eastAsia="Times New Roman" w:hAnsi="Times New Roman"/>
                <w:spacing w:val="-1"/>
                <w:sz w:val="24"/>
                <w:szCs w:val="24"/>
              </w:rPr>
              <w:lastRenderedPageBreak/>
              <w:t xml:space="preserve">В данной ситуации кредитная организация обязана формировать резерв на возможные потери по ссуде в размере 100%. При этом в Положении №254-П отсутствует уточнение о том, за какой период рассматривать просроченные платежи. </w:t>
            </w:r>
          </w:p>
          <w:p w:rsidR="00D46992" w:rsidRPr="003501A6" w:rsidRDefault="00D46992" w:rsidP="00D46992">
            <w:pPr>
              <w:shd w:val="clear" w:color="auto" w:fill="FFFFFF"/>
              <w:ind w:firstLine="459"/>
              <w:rPr>
                <w:rFonts w:ascii="Times New Roman" w:eastAsia="Times New Roman" w:hAnsi="Times New Roman"/>
                <w:spacing w:val="-1"/>
                <w:sz w:val="24"/>
                <w:szCs w:val="24"/>
              </w:rPr>
            </w:pPr>
            <w:r w:rsidRPr="003501A6">
              <w:rPr>
                <w:rFonts w:ascii="Times New Roman" w:eastAsia="Times New Roman" w:hAnsi="Times New Roman"/>
                <w:b/>
                <w:spacing w:val="-1"/>
                <w:sz w:val="24"/>
                <w:szCs w:val="24"/>
              </w:rPr>
              <w:t>Вопрос:</w:t>
            </w:r>
            <w:r w:rsidRPr="003501A6">
              <w:rPr>
                <w:rFonts w:ascii="Times New Roman" w:eastAsia="Times New Roman" w:hAnsi="Times New Roman"/>
                <w:spacing w:val="-1"/>
                <w:sz w:val="24"/>
                <w:szCs w:val="24"/>
              </w:rPr>
              <w:t xml:space="preserve"> по реструктурированной ссуде заемщика с плохим финансовым положением качество обслуживания долга должно быть признано неудовлетворительным:</w:t>
            </w:r>
          </w:p>
          <w:p w:rsidR="00190213" w:rsidRPr="003501A6" w:rsidRDefault="00D46992" w:rsidP="00190213">
            <w:pPr>
              <w:pStyle w:val="a4"/>
              <w:numPr>
                <w:ilvl w:val="0"/>
                <w:numId w:val="8"/>
              </w:numPr>
              <w:shd w:val="clear" w:color="auto" w:fill="FFFFFF"/>
              <w:ind w:left="137" w:firstLine="459"/>
              <w:rPr>
                <w:rFonts w:ascii="Times New Roman" w:eastAsia="Times New Roman" w:hAnsi="Times New Roman"/>
                <w:spacing w:val="-1"/>
                <w:sz w:val="24"/>
                <w:szCs w:val="24"/>
              </w:rPr>
            </w:pPr>
            <w:r w:rsidRPr="003501A6">
              <w:rPr>
                <w:rFonts w:ascii="Times New Roman" w:eastAsia="Times New Roman" w:hAnsi="Times New Roman"/>
                <w:spacing w:val="-1"/>
                <w:sz w:val="24"/>
                <w:szCs w:val="24"/>
              </w:rPr>
              <w:t xml:space="preserve">при наличии текущей просроченной задолженности? </w:t>
            </w:r>
          </w:p>
          <w:p w:rsidR="00190213" w:rsidRPr="003501A6" w:rsidRDefault="00D46992" w:rsidP="00190213">
            <w:pPr>
              <w:pStyle w:val="a4"/>
              <w:numPr>
                <w:ilvl w:val="0"/>
                <w:numId w:val="8"/>
              </w:numPr>
              <w:shd w:val="clear" w:color="auto" w:fill="FFFFFF"/>
              <w:ind w:left="137" w:firstLine="459"/>
              <w:rPr>
                <w:rFonts w:ascii="Times New Roman" w:hAnsi="Times New Roman"/>
                <w:sz w:val="24"/>
                <w:szCs w:val="24"/>
              </w:rPr>
            </w:pPr>
            <w:r w:rsidRPr="003501A6">
              <w:rPr>
                <w:rFonts w:ascii="Times New Roman" w:eastAsia="Times New Roman" w:hAnsi="Times New Roman"/>
                <w:spacing w:val="-1"/>
                <w:sz w:val="24"/>
                <w:szCs w:val="24"/>
              </w:rPr>
              <w:t>при наличии просроченной задолженности в течение последних 180 календарных дней (с момента реструктуризации)?</w:t>
            </w:r>
          </w:p>
          <w:p w:rsidR="008A59F7" w:rsidRPr="003501A6" w:rsidRDefault="00D46992" w:rsidP="00190213">
            <w:pPr>
              <w:pStyle w:val="a4"/>
              <w:numPr>
                <w:ilvl w:val="0"/>
                <w:numId w:val="8"/>
              </w:numPr>
              <w:shd w:val="clear" w:color="auto" w:fill="FFFFFF"/>
              <w:ind w:left="137" w:firstLine="459"/>
              <w:rPr>
                <w:rFonts w:ascii="Times New Roman" w:hAnsi="Times New Roman"/>
                <w:sz w:val="24"/>
                <w:szCs w:val="24"/>
              </w:rPr>
            </w:pPr>
            <w:r w:rsidRPr="003501A6">
              <w:rPr>
                <w:rFonts w:ascii="Times New Roman" w:eastAsia="Times New Roman" w:hAnsi="Times New Roman"/>
                <w:spacing w:val="-1"/>
                <w:sz w:val="24"/>
                <w:szCs w:val="24"/>
              </w:rPr>
              <w:t>при наличии любой просроченной задолженности (погашенной или непогашенной)?</w:t>
            </w:r>
          </w:p>
        </w:tc>
        <w:tc>
          <w:tcPr>
            <w:tcW w:w="6378" w:type="dxa"/>
          </w:tcPr>
          <w:p w:rsidR="008A59F7" w:rsidRPr="003501A6" w:rsidRDefault="006E1C60" w:rsidP="006E1C60">
            <w:pPr>
              <w:shd w:val="clear" w:color="auto" w:fill="FFFFFF"/>
              <w:spacing w:line="278" w:lineRule="exact"/>
              <w:ind w:left="10" w:right="43" w:firstLine="19"/>
              <w:rPr>
                <w:rFonts w:ascii="Times New Roman" w:hAnsi="Times New Roman"/>
                <w:sz w:val="24"/>
                <w:szCs w:val="24"/>
              </w:rPr>
            </w:pPr>
            <w:r w:rsidRPr="003501A6">
              <w:rPr>
                <w:rFonts w:ascii="Times New Roman" w:eastAsia="Times New Roman" w:hAnsi="Times New Roman"/>
                <w:sz w:val="24"/>
                <w:szCs w:val="24"/>
              </w:rPr>
              <w:lastRenderedPageBreak/>
              <w:t>При оценке качества обслуживания долга по реструктурированным ссудам следует исходить из наличия текущих просроченных платежей.</w:t>
            </w:r>
            <w:r w:rsidRPr="003501A6">
              <w:rPr>
                <w:rFonts w:ascii="Times New Roman" w:eastAsia="Times New Roman" w:hAnsi="Times New Roman"/>
                <w:b/>
                <w:bCs/>
                <w:sz w:val="24"/>
                <w:szCs w:val="24"/>
              </w:rPr>
              <w:t>•</w:t>
            </w:r>
          </w:p>
        </w:tc>
      </w:tr>
      <w:tr w:rsidR="0011159C" w:rsidRPr="003501A6" w:rsidTr="00482563">
        <w:tc>
          <w:tcPr>
            <w:tcW w:w="606" w:type="dxa"/>
            <w:vAlign w:val="center"/>
          </w:tcPr>
          <w:p w:rsidR="0011159C" w:rsidRPr="00844444" w:rsidRDefault="003C03AD" w:rsidP="002B02A2">
            <w:pPr>
              <w:ind w:firstLine="0"/>
              <w:jc w:val="center"/>
              <w:rPr>
                <w:rFonts w:ascii="Times New Roman" w:hAnsi="Times New Roman"/>
                <w:sz w:val="24"/>
                <w:szCs w:val="24"/>
              </w:rPr>
            </w:pPr>
            <w:r w:rsidRPr="003501A6">
              <w:rPr>
                <w:rFonts w:ascii="Times New Roman" w:hAnsi="Times New Roman"/>
                <w:sz w:val="24"/>
                <w:szCs w:val="24"/>
                <w:lang w:val="en-US"/>
              </w:rPr>
              <w:lastRenderedPageBreak/>
              <w:t>1</w:t>
            </w:r>
            <w:r w:rsidR="00844444">
              <w:rPr>
                <w:rFonts w:ascii="Times New Roman" w:hAnsi="Times New Roman"/>
                <w:sz w:val="24"/>
                <w:szCs w:val="24"/>
              </w:rPr>
              <w:t>4</w:t>
            </w:r>
          </w:p>
        </w:tc>
        <w:tc>
          <w:tcPr>
            <w:tcW w:w="8505" w:type="dxa"/>
          </w:tcPr>
          <w:p w:rsidR="00405FE4" w:rsidRPr="003501A6" w:rsidRDefault="00405FE4" w:rsidP="00405FE4">
            <w:pPr>
              <w:shd w:val="clear" w:color="auto" w:fill="FFFFFF"/>
              <w:ind w:firstLine="459"/>
              <w:rPr>
                <w:rFonts w:ascii="Times New Roman" w:eastAsia="Times New Roman" w:hAnsi="Times New Roman"/>
                <w:spacing w:val="-1"/>
                <w:sz w:val="24"/>
                <w:szCs w:val="24"/>
              </w:rPr>
            </w:pPr>
            <w:r w:rsidRPr="003501A6">
              <w:rPr>
                <w:rFonts w:ascii="Times New Roman" w:eastAsia="Times New Roman" w:hAnsi="Times New Roman"/>
                <w:spacing w:val="-1"/>
                <w:sz w:val="24"/>
                <w:szCs w:val="24"/>
              </w:rPr>
              <w:t>В соответствии с пунктом 5.1 (таблицами 3, 3.1 и 3.2) Положения № 254-П кредитная организация формирует резервы по портфелям ипотечных ссуд в зависимости от вида ипотечного кредита:</w:t>
            </w:r>
          </w:p>
          <w:p w:rsidR="00405FE4" w:rsidRPr="003501A6" w:rsidRDefault="00405FE4" w:rsidP="00405FE4">
            <w:pPr>
              <w:pStyle w:val="a4"/>
              <w:autoSpaceDE w:val="0"/>
              <w:autoSpaceDN w:val="0"/>
              <w:adjustRightInd w:val="0"/>
              <w:ind w:left="0" w:firstLine="567"/>
              <w:rPr>
                <w:rFonts w:ascii="Times New Roman" w:hAnsi="Times New Roman"/>
                <w:sz w:val="24"/>
                <w:szCs w:val="24"/>
              </w:rPr>
            </w:pPr>
            <w:r w:rsidRPr="003501A6">
              <w:rPr>
                <w:rFonts w:ascii="Times New Roman" w:hAnsi="Times New Roman"/>
                <w:sz w:val="24"/>
                <w:szCs w:val="24"/>
              </w:rPr>
              <w:t>- ипотека (таблица 3 и таблица 3.1),</w:t>
            </w:r>
          </w:p>
          <w:p w:rsidR="00405FE4" w:rsidRPr="003501A6" w:rsidRDefault="00405FE4" w:rsidP="00405FE4">
            <w:pPr>
              <w:pStyle w:val="a4"/>
              <w:autoSpaceDE w:val="0"/>
              <w:autoSpaceDN w:val="0"/>
              <w:adjustRightInd w:val="0"/>
              <w:ind w:left="0" w:firstLine="567"/>
              <w:rPr>
                <w:rFonts w:ascii="Times New Roman" w:hAnsi="Times New Roman"/>
                <w:sz w:val="24"/>
                <w:szCs w:val="24"/>
              </w:rPr>
            </w:pPr>
            <w:r w:rsidRPr="003501A6">
              <w:rPr>
                <w:rFonts w:ascii="Times New Roman" w:hAnsi="Times New Roman"/>
                <w:sz w:val="24"/>
                <w:szCs w:val="24"/>
              </w:rPr>
              <w:t>- военная ипотека,</w:t>
            </w:r>
          </w:p>
          <w:p w:rsidR="00405FE4" w:rsidRPr="003501A6" w:rsidRDefault="00405FE4" w:rsidP="00405FE4">
            <w:pPr>
              <w:pStyle w:val="a4"/>
              <w:autoSpaceDE w:val="0"/>
              <w:autoSpaceDN w:val="0"/>
              <w:adjustRightInd w:val="0"/>
              <w:ind w:left="0" w:firstLine="567"/>
              <w:rPr>
                <w:rFonts w:ascii="Times New Roman" w:hAnsi="Times New Roman"/>
                <w:sz w:val="24"/>
                <w:szCs w:val="24"/>
              </w:rPr>
            </w:pPr>
            <w:r w:rsidRPr="003501A6">
              <w:rPr>
                <w:rFonts w:ascii="Times New Roman" w:hAnsi="Times New Roman"/>
                <w:sz w:val="24"/>
                <w:szCs w:val="24"/>
              </w:rPr>
              <w:t>- ипотека с пониженным уровнем риска (таблица 3.2),</w:t>
            </w:r>
          </w:p>
          <w:p w:rsidR="00405FE4" w:rsidRPr="003501A6" w:rsidRDefault="00405FE4" w:rsidP="00405FE4">
            <w:pPr>
              <w:pStyle w:val="a4"/>
              <w:autoSpaceDE w:val="0"/>
              <w:autoSpaceDN w:val="0"/>
              <w:adjustRightInd w:val="0"/>
              <w:ind w:left="0" w:firstLine="567"/>
              <w:rPr>
                <w:rFonts w:ascii="Times New Roman" w:hAnsi="Times New Roman"/>
                <w:sz w:val="24"/>
                <w:szCs w:val="24"/>
              </w:rPr>
            </w:pPr>
            <w:r w:rsidRPr="003501A6">
              <w:rPr>
                <w:rFonts w:ascii="Times New Roman" w:hAnsi="Times New Roman"/>
                <w:sz w:val="24"/>
                <w:szCs w:val="24"/>
              </w:rPr>
              <w:t xml:space="preserve">- прочая ипотека (таблица 3.2). </w:t>
            </w:r>
          </w:p>
          <w:p w:rsidR="0011159C" w:rsidRPr="003501A6" w:rsidRDefault="00405FE4" w:rsidP="00405FE4">
            <w:pPr>
              <w:shd w:val="clear" w:color="auto" w:fill="FFFFFF"/>
              <w:ind w:firstLine="567"/>
              <w:rPr>
                <w:rFonts w:ascii="Times New Roman" w:hAnsi="Times New Roman"/>
                <w:sz w:val="24"/>
                <w:szCs w:val="24"/>
              </w:rPr>
            </w:pPr>
            <w:r w:rsidRPr="003501A6">
              <w:rPr>
                <w:rFonts w:ascii="Times New Roman" w:hAnsi="Times New Roman"/>
                <w:b/>
                <w:sz w:val="24"/>
                <w:szCs w:val="24"/>
              </w:rPr>
              <w:t xml:space="preserve">Вопрос: </w:t>
            </w:r>
            <w:r w:rsidRPr="003501A6">
              <w:rPr>
                <w:rFonts w:ascii="Times New Roman" w:hAnsi="Times New Roman"/>
                <w:sz w:val="24"/>
                <w:szCs w:val="24"/>
              </w:rPr>
              <w:t>Что подразумевается под понятием «прочая ипотека»? Может ли банк объединять в портфели однородных ссуд потребительские кредиты, выданные под залог недвижимости (ипотека в силу договора), в портфель однородных ссуд с минимальными ставками резервирования, предусмотренными для «прочей ипотеки» таблицей 3.2 пункта 5.1 Положения № 254-П?</w:t>
            </w:r>
          </w:p>
        </w:tc>
        <w:tc>
          <w:tcPr>
            <w:tcW w:w="6378" w:type="dxa"/>
          </w:tcPr>
          <w:p w:rsidR="000C6847" w:rsidRPr="003501A6" w:rsidRDefault="000C6847" w:rsidP="000C6847">
            <w:pPr>
              <w:shd w:val="clear" w:color="auto" w:fill="FFFFFF"/>
              <w:spacing w:line="274" w:lineRule="exact"/>
              <w:ind w:right="24" w:hanging="5"/>
              <w:rPr>
                <w:rFonts w:ascii="Times New Roman" w:hAnsi="Times New Roman"/>
                <w:sz w:val="24"/>
                <w:szCs w:val="24"/>
              </w:rPr>
            </w:pPr>
            <w:r w:rsidRPr="003501A6">
              <w:rPr>
                <w:rFonts w:ascii="Times New Roman" w:eastAsia="Times New Roman" w:hAnsi="Times New Roman"/>
                <w:sz w:val="24"/>
                <w:szCs w:val="24"/>
              </w:rPr>
              <w:t xml:space="preserve">Положение № 254-П кредитным организациям предоставляется возможность выделять из состава </w:t>
            </w:r>
            <w:r w:rsidRPr="003501A6">
              <w:rPr>
                <w:rFonts w:ascii="Times New Roman" w:eastAsia="Times New Roman" w:hAnsi="Times New Roman"/>
                <w:spacing w:val="-3"/>
                <w:sz w:val="24"/>
                <w:szCs w:val="24"/>
              </w:rPr>
              <w:t xml:space="preserve">портфелей ипотечных ссуд следующие портфели: военная </w:t>
            </w:r>
            <w:r w:rsidRPr="003501A6">
              <w:rPr>
                <w:rFonts w:ascii="Times New Roman" w:eastAsia="Times New Roman" w:hAnsi="Times New Roman"/>
                <w:spacing w:val="-1"/>
                <w:sz w:val="24"/>
                <w:szCs w:val="24"/>
              </w:rPr>
              <w:t xml:space="preserve">ипотека, ипотека с пониженным уровнем риска и прочая </w:t>
            </w:r>
            <w:r w:rsidRPr="003501A6">
              <w:rPr>
                <w:rFonts w:ascii="Times New Roman" w:eastAsia="Times New Roman" w:hAnsi="Times New Roman"/>
                <w:sz w:val="24"/>
                <w:szCs w:val="24"/>
              </w:rPr>
              <w:t>ипотека.</w:t>
            </w:r>
          </w:p>
          <w:p w:rsidR="0011159C" w:rsidRPr="003501A6" w:rsidRDefault="000C6847" w:rsidP="000C6847">
            <w:pPr>
              <w:ind w:firstLine="0"/>
              <w:rPr>
                <w:rFonts w:ascii="Times New Roman" w:hAnsi="Times New Roman"/>
                <w:sz w:val="24"/>
                <w:szCs w:val="24"/>
              </w:rPr>
            </w:pPr>
            <w:r w:rsidRPr="003501A6">
              <w:rPr>
                <w:rFonts w:ascii="Times New Roman" w:eastAsia="Times New Roman" w:hAnsi="Times New Roman"/>
                <w:sz w:val="24"/>
                <w:szCs w:val="24"/>
              </w:rPr>
              <w:t>Если кредитная организация воспользовалась правом выделения ипотеки с пониженным уровнем риска, то к «прочей ипотеке» относится вся оставшаяся (</w:t>
            </w:r>
            <w:proofErr w:type="gramStart"/>
            <w:r w:rsidRPr="003501A6">
              <w:rPr>
                <w:rFonts w:ascii="Times New Roman" w:eastAsia="Times New Roman" w:hAnsi="Times New Roman"/>
                <w:sz w:val="24"/>
                <w:szCs w:val="24"/>
              </w:rPr>
              <w:t>кроме</w:t>
            </w:r>
            <w:proofErr w:type="gramEnd"/>
            <w:r w:rsidRPr="003501A6">
              <w:rPr>
                <w:rFonts w:ascii="Times New Roman" w:eastAsia="Times New Roman" w:hAnsi="Times New Roman"/>
                <w:sz w:val="24"/>
                <w:szCs w:val="24"/>
              </w:rPr>
              <w:t xml:space="preserve"> военной) ипотека.</w:t>
            </w:r>
          </w:p>
        </w:tc>
      </w:tr>
      <w:tr w:rsidR="0011159C" w:rsidRPr="003501A6" w:rsidTr="00482563">
        <w:tc>
          <w:tcPr>
            <w:tcW w:w="606" w:type="dxa"/>
            <w:vAlign w:val="center"/>
          </w:tcPr>
          <w:p w:rsidR="0011159C" w:rsidRPr="003501A6" w:rsidRDefault="00182330" w:rsidP="002B02A2">
            <w:pPr>
              <w:ind w:firstLine="0"/>
              <w:jc w:val="center"/>
              <w:rPr>
                <w:rFonts w:ascii="Times New Roman" w:hAnsi="Times New Roman"/>
                <w:sz w:val="24"/>
                <w:szCs w:val="24"/>
              </w:rPr>
            </w:pPr>
            <w:r w:rsidRPr="003501A6">
              <w:rPr>
                <w:rFonts w:ascii="Times New Roman" w:hAnsi="Times New Roman"/>
                <w:sz w:val="24"/>
                <w:szCs w:val="24"/>
              </w:rPr>
              <w:t>1</w:t>
            </w:r>
            <w:r w:rsidR="00844444">
              <w:rPr>
                <w:rFonts w:ascii="Times New Roman" w:hAnsi="Times New Roman"/>
                <w:sz w:val="24"/>
                <w:szCs w:val="24"/>
              </w:rPr>
              <w:t>5</w:t>
            </w:r>
          </w:p>
        </w:tc>
        <w:tc>
          <w:tcPr>
            <w:tcW w:w="8505" w:type="dxa"/>
          </w:tcPr>
          <w:p w:rsidR="00065C88" w:rsidRPr="003501A6" w:rsidRDefault="00065C88" w:rsidP="00065C88">
            <w:pPr>
              <w:shd w:val="clear" w:color="auto" w:fill="FFFFFF"/>
              <w:ind w:firstLine="459"/>
              <w:rPr>
                <w:rFonts w:ascii="Times New Roman" w:eastAsia="Times New Roman" w:hAnsi="Times New Roman"/>
                <w:spacing w:val="-1"/>
                <w:sz w:val="24"/>
                <w:szCs w:val="24"/>
              </w:rPr>
            </w:pPr>
            <w:r w:rsidRPr="003501A6">
              <w:rPr>
                <w:rFonts w:ascii="Times New Roman" w:eastAsia="Times New Roman" w:hAnsi="Times New Roman"/>
                <w:spacing w:val="-1"/>
                <w:sz w:val="24"/>
                <w:szCs w:val="24"/>
              </w:rPr>
              <w:t>В соответствии с пунктом 5.1 Положения № 254-П кредитная организация может включать в портфель обеспеченных ссуд кредиты на покупку автотранспортных средств (</w:t>
            </w:r>
            <w:proofErr w:type="spellStart"/>
            <w:r w:rsidRPr="003501A6">
              <w:rPr>
                <w:rFonts w:ascii="Times New Roman" w:eastAsia="Times New Roman" w:hAnsi="Times New Roman"/>
                <w:spacing w:val="-1"/>
                <w:sz w:val="24"/>
                <w:szCs w:val="24"/>
              </w:rPr>
              <w:t>автокредиты</w:t>
            </w:r>
            <w:proofErr w:type="spellEnd"/>
            <w:r w:rsidRPr="003501A6">
              <w:rPr>
                <w:rFonts w:ascii="Times New Roman" w:eastAsia="Times New Roman" w:hAnsi="Times New Roman"/>
                <w:spacing w:val="-1"/>
                <w:sz w:val="24"/>
                <w:szCs w:val="24"/>
              </w:rPr>
              <w:t>).</w:t>
            </w:r>
          </w:p>
          <w:p w:rsidR="0011159C" w:rsidRPr="003501A6" w:rsidRDefault="00065C88" w:rsidP="00065C88">
            <w:pPr>
              <w:shd w:val="clear" w:color="auto" w:fill="FFFFFF"/>
              <w:ind w:firstLine="567"/>
              <w:rPr>
                <w:rFonts w:ascii="Times New Roman" w:hAnsi="Times New Roman"/>
                <w:sz w:val="24"/>
                <w:szCs w:val="24"/>
              </w:rPr>
            </w:pPr>
            <w:r w:rsidRPr="003501A6">
              <w:rPr>
                <w:rFonts w:ascii="Times New Roman" w:hAnsi="Times New Roman"/>
                <w:b/>
                <w:sz w:val="24"/>
                <w:szCs w:val="24"/>
              </w:rPr>
              <w:t>Вопрос:</w:t>
            </w:r>
            <w:r w:rsidRPr="003501A6">
              <w:rPr>
                <w:rFonts w:ascii="Times New Roman" w:hAnsi="Times New Roman"/>
                <w:sz w:val="24"/>
                <w:szCs w:val="24"/>
              </w:rPr>
              <w:t xml:space="preserve"> В случае</w:t>
            </w:r>
            <w:proofErr w:type="gramStart"/>
            <w:r w:rsidRPr="003501A6">
              <w:rPr>
                <w:rFonts w:ascii="Times New Roman" w:hAnsi="Times New Roman"/>
                <w:sz w:val="24"/>
                <w:szCs w:val="24"/>
              </w:rPr>
              <w:t>,</w:t>
            </w:r>
            <w:proofErr w:type="gramEnd"/>
            <w:r w:rsidRPr="003501A6">
              <w:rPr>
                <w:rFonts w:ascii="Times New Roman" w:hAnsi="Times New Roman"/>
                <w:sz w:val="24"/>
                <w:szCs w:val="24"/>
              </w:rPr>
              <w:t xml:space="preserve"> если сумма кредита превышает залоговую стоимость автотранспортного средства (кредит обеспечен не на 100%), имеет ли право кредитная организация включать такую ссуду в портфель однородных ссуд? Если – да, то какова должна быть минимальная обеспеченность ссуды (в процентах от размера ссуды) для включения указанной ссуды в </w:t>
            </w:r>
            <w:proofErr w:type="gramStart"/>
            <w:r w:rsidRPr="003501A6">
              <w:rPr>
                <w:rFonts w:ascii="Times New Roman" w:hAnsi="Times New Roman"/>
                <w:sz w:val="24"/>
                <w:szCs w:val="24"/>
              </w:rPr>
              <w:t>ПОС</w:t>
            </w:r>
            <w:proofErr w:type="gramEnd"/>
            <w:r w:rsidRPr="003501A6">
              <w:rPr>
                <w:rFonts w:ascii="Times New Roman" w:hAnsi="Times New Roman"/>
                <w:sz w:val="24"/>
                <w:szCs w:val="24"/>
              </w:rPr>
              <w:t>?</w:t>
            </w:r>
          </w:p>
        </w:tc>
        <w:tc>
          <w:tcPr>
            <w:tcW w:w="6378" w:type="dxa"/>
          </w:tcPr>
          <w:p w:rsidR="0011159C" w:rsidRPr="003501A6" w:rsidRDefault="00320C6F" w:rsidP="00736CBF">
            <w:pPr>
              <w:ind w:firstLine="0"/>
              <w:rPr>
                <w:rFonts w:ascii="Times New Roman" w:hAnsi="Times New Roman"/>
                <w:sz w:val="24"/>
                <w:szCs w:val="24"/>
              </w:rPr>
            </w:pPr>
            <w:r w:rsidRPr="003501A6">
              <w:rPr>
                <w:rFonts w:ascii="Times New Roman" w:eastAsia="Times New Roman" w:hAnsi="Times New Roman"/>
                <w:sz w:val="24"/>
                <w:szCs w:val="24"/>
              </w:rPr>
              <w:t xml:space="preserve">В обеспеченный портфель однородных ссуд </w:t>
            </w:r>
            <w:r w:rsidR="009C2F6A" w:rsidRPr="003501A6">
              <w:rPr>
                <w:rFonts w:ascii="Times New Roman" w:eastAsia="Times New Roman" w:hAnsi="Times New Roman"/>
                <w:sz w:val="24"/>
                <w:szCs w:val="24"/>
              </w:rPr>
              <w:t>классифицируются ссуды, полностью обеспеченные залогом.</w:t>
            </w:r>
          </w:p>
        </w:tc>
      </w:tr>
      <w:tr w:rsidR="0011159C" w:rsidRPr="003501A6" w:rsidTr="00482563">
        <w:tc>
          <w:tcPr>
            <w:tcW w:w="606" w:type="dxa"/>
            <w:vAlign w:val="center"/>
          </w:tcPr>
          <w:p w:rsidR="0011159C" w:rsidRPr="003501A6" w:rsidRDefault="004076DB" w:rsidP="002B02A2">
            <w:pPr>
              <w:ind w:firstLine="0"/>
              <w:jc w:val="center"/>
              <w:rPr>
                <w:rFonts w:ascii="Times New Roman" w:hAnsi="Times New Roman"/>
                <w:sz w:val="24"/>
                <w:szCs w:val="24"/>
              </w:rPr>
            </w:pPr>
            <w:r w:rsidRPr="003501A6">
              <w:rPr>
                <w:rFonts w:ascii="Times New Roman" w:hAnsi="Times New Roman"/>
                <w:sz w:val="24"/>
                <w:szCs w:val="24"/>
              </w:rPr>
              <w:t>1</w:t>
            </w:r>
            <w:r w:rsidR="00844444">
              <w:rPr>
                <w:rFonts w:ascii="Times New Roman" w:hAnsi="Times New Roman"/>
                <w:sz w:val="24"/>
                <w:szCs w:val="24"/>
              </w:rPr>
              <w:t>6</w:t>
            </w:r>
          </w:p>
        </w:tc>
        <w:tc>
          <w:tcPr>
            <w:tcW w:w="8505" w:type="dxa"/>
          </w:tcPr>
          <w:p w:rsidR="00F26760" w:rsidRPr="003501A6" w:rsidRDefault="00F26760" w:rsidP="00F26760">
            <w:pPr>
              <w:shd w:val="clear" w:color="auto" w:fill="FFFFFF"/>
              <w:ind w:firstLine="459"/>
              <w:rPr>
                <w:rFonts w:ascii="Times New Roman" w:eastAsia="Times New Roman" w:hAnsi="Times New Roman"/>
                <w:spacing w:val="-1"/>
                <w:sz w:val="24"/>
                <w:szCs w:val="24"/>
              </w:rPr>
            </w:pPr>
            <w:r w:rsidRPr="003501A6">
              <w:rPr>
                <w:rFonts w:ascii="Times New Roman" w:eastAsia="Times New Roman" w:hAnsi="Times New Roman"/>
                <w:spacing w:val="-1"/>
                <w:sz w:val="24"/>
                <w:szCs w:val="24"/>
              </w:rPr>
              <w:t xml:space="preserve">В соответствии с Положением 254-П к обеспечению 1-ой категории качества могут быть отнесены собственные долговые ценные бумаги банка. </w:t>
            </w:r>
            <w:proofErr w:type="gramStart"/>
            <w:r w:rsidRPr="003501A6">
              <w:rPr>
                <w:rFonts w:ascii="Times New Roman" w:eastAsia="Times New Roman" w:hAnsi="Times New Roman"/>
                <w:spacing w:val="-1"/>
                <w:sz w:val="24"/>
                <w:szCs w:val="24"/>
              </w:rPr>
              <w:t xml:space="preserve">При </w:t>
            </w:r>
            <w:r w:rsidRPr="003501A6">
              <w:rPr>
                <w:rFonts w:ascii="Times New Roman" w:eastAsia="Times New Roman" w:hAnsi="Times New Roman"/>
                <w:spacing w:val="-1"/>
                <w:sz w:val="24"/>
                <w:szCs w:val="24"/>
              </w:rPr>
              <w:lastRenderedPageBreak/>
              <w:t xml:space="preserve">этом, в целях привлечения средств с международных финансовых рынков компании, включая кредитные организации, как правило, создают специальные юридические лица (SPV), которые выступают эмитентами бумаг (например, еврооблигаций), зарегистрированы в иностранной резиденции, являются 100%-ми дочерними организациями, входят в периметр консолидации по МСФО, не ведут иной хозяйственной деятельности кроме эмиссионной, поступления от размещения бумаг используются для предоставления материнской компании </w:t>
            </w:r>
            <w:proofErr w:type="spellStart"/>
            <w:r w:rsidRPr="003501A6">
              <w:rPr>
                <w:rFonts w:ascii="Times New Roman" w:eastAsia="Times New Roman" w:hAnsi="Times New Roman"/>
                <w:spacing w:val="-1"/>
                <w:sz w:val="24"/>
                <w:szCs w:val="24"/>
              </w:rPr>
              <w:t>субординированного</w:t>
            </w:r>
            <w:proofErr w:type="spellEnd"/>
            <w:r w:rsidRPr="003501A6">
              <w:rPr>
                <w:rFonts w:ascii="Times New Roman" w:eastAsia="Times New Roman" w:hAnsi="Times New Roman"/>
                <w:spacing w:val="-1"/>
                <w:sz w:val="24"/>
                <w:szCs w:val="24"/>
              </w:rPr>
              <w:t xml:space="preserve"> займа</w:t>
            </w:r>
            <w:proofErr w:type="gramEnd"/>
            <w:r w:rsidRPr="003501A6">
              <w:rPr>
                <w:rFonts w:ascii="Times New Roman" w:eastAsia="Times New Roman" w:hAnsi="Times New Roman"/>
                <w:spacing w:val="-1"/>
                <w:sz w:val="24"/>
                <w:szCs w:val="24"/>
              </w:rPr>
              <w:t>, выплаты держателям бумаг осуществляются за счет возврата этого займа.</w:t>
            </w:r>
          </w:p>
          <w:p w:rsidR="0011159C" w:rsidRPr="003501A6" w:rsidRDefault="00F26760" w:rsidP="00F26760">
            <w:pPr>
              <w:shd w:val="clear" w:color="auto" w:fill="FFFFFF"/>
              <w:ind w:firstLine="459"/>
              <w:rPr>
                <w:rFonts w:ascii="Times New Roman" w:eastAsia="Times New Roman" w:hAnsi="Times New Roman"/>
                <w:spacing w:val="-1"/>
                <w:sz w:val="24"/>
                <w:szCs w:val="24"/>
              </w:rPr>
            </w:pPr>
            <w:r w:rsidRPr="003501A6">
              <w:rPr>
                <w:rFonts w:ascii="Times New Roman" w:eastAsia="Times New Roman" w:hAnsi="Times New Roman"/>
                <w:b/>
                <w:spacing w:val="-1"/>
                <w:sz w:val="24"/>
                <w:szCs w:val="24"/>
              </w:rPr>
              <w:t>Вопрос:</w:t>
            </w:r>
            <w:r w:rsidRPr="003501A6">
              <w:rPr>
                <w:rFonts w:ascii="Times New Roman" w:eastAsia="Times New Roman" w:hAnsi="Times New Roman"/>
                <w:spacing w:val="-1"/>
                <w:sz w:val="24"/>
                <w:szCs w:val="24"/>
              </w:rPr>
              <w:t xml:space="preserve"> </w:t>
            </w:r>
            <w:proofErr w:type="gramStart"/>
            <w:r w:rsidRPr="003501A6">
              <w:rPr>
                <w:rFonts w:ascii="Times New Roman" w:eastAsia="Times New Roman" w:hAnsi="Times New Roman"/>
                <w:spacing w:val="-1"/>
                <w:sz w:val="24"/>
                <w:szCs w:val="24"/>
              </w:rPr>
              <w:t>Возможно ли, руководствуясь принципом приоритета экономического содержания над юридической формой, в целях формирования резервов по ссудам относить ценные бумаги, выпущенные дочерним специальным юридическим лицом (SPV) в целях привлечения средств на финансовых рынках и предоставленные в залог банку, к собственным ценным бумагам, учитывая, что все риски обесценения таких бумаг полностью лежат на материнской организации (банке)?</w:t>
            </w:r>
            <w:proofErr w:type="gramEnd"/>
          </w:p>
        </w:tc>
        <w:tc>
          <w:tcPr>
            <w:tcW w:w="6378" w:type="dxa"/>
          </w:tcPr>
          <w:p w:rsidR="0011159C" w:rsidRPr="003501A6" w:rsidRDefault="003A3319" w:rsidP="00736CBF">
            <w:pPr>
              <w:ind w:firstLine="0"/>
              <w:rPr>
                <w:rFonts w:ascii="Times New Roman" w:hAnsi="Times New Roman"/>
                <w:sz w:val="24"/>
                <w:szCs w:val="24"/>
              </w:rPr>
            </w:pPr>
            <w:r w:rsidRPr="003501A6">
              <w:rPr>
                <w:rFonts w:ascii="Times New Roman" w:eastAsia="Times New Roman" w:hAnsi="Times New Roman"/>
                <w:sz w:val="24"/>
                <w:szCs w:val="24"/>
              </w:rPr>
              <w:lastRenderedPageBreak/>
              <w:t xml:space="preserve">Учитывая, что эмитентом долговых ценных бумаг (еврооблигаций) является </w:t>
            </w:r>
            <w:r w:rsidRPr="003501A6">
              <w:rPr>
                <w:rFonts w:ascii="Times New Roman" w:eastAsia="Times New Roman" w:hAnsi="Times New Roman"/>
                <w:sz w:val="24"/>
                <w:szCs w:val="24"/>
                <w:lang w:val="en-US"/>
              </w:rPr>
              <w:t>SPV</w:t>
            </w:r>
            <w:r w:rsidRPr="003501A6">
              <w:rPr>
                <w:rFonts w:ascii="Times New Roman" w:eastAsia="Times New Roman" w:hAnsi="Times New Roman"/>
                <w:sz w:val="24"/>
                <w:szCs w:val="24"/>
              </w:rPr>
              <w:t xml:space="preserve">, а не кредитная организация, </w:t>
            </w:r>
            <w:r w:rsidRPr="003501A6">
              <w:rPr>
                <w:rFonts w:ascii="Times New Roman" w:eastAsia="Times New Roman" w:hAnsi="Times New Roman"/>
                <w:sz w:val="24"/>
                <w:szCs w:val="24"/>
              </w:rPr>
              <w:lastRenderedPageBreak/>
              <w:t>такие ценные бумаги не могут рассматриваться как собственные ценные бумаги кредитной организации.</w:t>
            </w:r>
          </w:p>
        </w:tc>
      </w:tr>
      <w:tr w:rsidR="0011159C" w:rsidRPr="003501A6" w:rsidTr="00482563">
        <w:tc>
          <w:tcPr>
            <w:tcW w:w="606" w:type="dxa"/>
            <w:vAlign w:val="center"/>
          </w:tcPr>
          <w:p w:rsidR="0011159C" w:rsidRPr="003501A6" w:rsidRDefault="007420A0" w:rsidP="002B02A2">
            <w:pPr>
              <w:ind w:firstLine="0"/>
              <w:jc w:val="center"/>
              <w:rPr>
                <w:rFonts w:ascii="Times New Roman" w:hAnsi="Times New Roman"/>
                <w:sz w:val="24"/>
                <w:szCs w:val="24"/>
              </w:rPr>
            </w:pPr>
            <w:r w:rsidRPr="003501A6">
              <w:rPr>
                <w:rFonts w:ascii="Times New Roman" w:hAnsi="Times New Roman"/>
                <w:sz w:val="24"/>
                <w:szCs w:val="24"/>
              </w:rPr>
              <w:lastRenderedPageBreak/>
              <w:t>1</w:t>
            </w:r>
            <w:r w:rsidR="00844444">
              <w:rPr>
                <w:rFonts w:ascii="Times New Roman" w:hAnsi="Times New Roman"/>
                <w:sz w:val="24"/>
                <w:szCs w:val="24"/>
              </w:rPr>
              <w:t>7</w:t>
            </w:r>
          </w:p>
        </w:tc>
        <w:tc>
          <w:tcPr>
            <w:tcW w:w="8505" w:type="dxa"/>
          </w:tcPr>
          <w:p w:rsidR="0011159C" w:rsidRPr="003501A6" w:rsidRDefault="007420A0" w:rsidP="007420A0">
            <w:pPr>
              <w:shd w:val="clear" w:color="auto" w:fill="FFFFFF"/>
              <w:ind w:firstLine="459"/>
              <w:rPr>
                <w:rFonts w:ascii="Times New Roman" w:hAnsi="Times New Roman"/>
                <w:sz w:val="24"/>
                <w:szCs w:val="24"/>
              </w:rPr>
            </w:pPr>
            <w:proofErr w:type="gramStart"/>
            <w:r w:rsidRPr="003501A6">
              <w:rPr>
                <w:rFonts w:ascii="Times New Roman" w:eastAsia="Times New Roman" w:hAnsi="Times New Roman"/>
                <w:spacing w:val="-1"/>
                <w:sz w:val="24"/>
                <w:szCs w:val="24"/>
              </w:rPr>
              <w:t>Следует ли на основании п. 3.7.2.2 Положения № 254-П признавать ссуду реструктурированной и уточнять (увеличивать) размер сформированного по ней резерва с отнесением указанной ссуды к другой категории качества в случае, если банком в одностороннем порядке, без заключения каких-либо соглашений с заемщиком об изменении условий кредитного договора было принято решение о неприменении предусмотренных кредитным договором мер ответственности за допущенное этим заемщиком нарушение</w:t>
            </w:r>
            <w:proofErr w:type="gramEnd"/>
            <w:r w:rsidRPr="003501A6">
              <w:rPr>
                <w:rFonts w:ascii="Times New Roman" w:eastAsia="Times New Roman" w:hAnsi="Times New Roman"/>
                <w:spacing w:val="-1"/>
                <w:sz w:val="24"/>
                <w:szCs w:val="24"/>
              </w:rPr>
              <w:t xml:space="preserve"> обязательства по возврату кредита, а именно </w:t>
            </w:r>
            <w:proofErr w:type="gramStart"/>
            <w:r w:rsidRPr="003501A6">
              <w:rPr>
                <w:rFonts w:ascii="Times New Roman" w:eastAsia="Times New Roman" w:hAnsi="Times New Roman"/>
                <w:spacing w:val="-1"/>
                <w:sz w:val="24"/>
                <w:szCs w:val="24"/>
              </w:rPr>
              <w:t>неприменении</w:t>
            </w:r>
            <w:proofErr w:type="gramEnd"/>
            <w:r w:rsidRPr="003501A6">
              <w:rPr>
                <w:rFonts w:ascii="Times New Roman" w:eastAsia="Times New Roman" w:hAnsi="Times New Roman"/>
                <w:spacing w:val="-1"/>
                <w:sz w:val="24"/>
                <w:szCs w:val="24"/>
              </w:rPr>
              <w:t xml:space="preserve"> меры ответственности в виде повышенных процентов? </w:t>
            </w:r>
          </w:p>
        </w:tc>
        <w:tc>
          <w:tcPr>
            <w:tcW w:w="6378" w:type="dxa"/>
          </w:tcPr>
          <w:p w:rsidR="0011159C" w:rsidRPr="003501A6" w:rsidRDefault="00770421" w:rsidP="00736CBF">
            <w:pPr>
              <w:ind w:firstLine="0"/>
              <w:rPr>
                <w:rFonts w:ascii="Times New Roman" w:hAnsi="Times New Roman"/>
                <w:sz w:val="24"/>
                <w:szCs w:val="24"/>
              </w:rPr>
            </w:pPr>
            <w:r w:rsidRPr="003501A6">
              <w:rPr>
                <w:rFonts w:ascii="Times New Roman" w:eastAsia="Times New Roman" w:hAnsi="Times New Roman"/>
                <w:sz w:val="24"/>
                <w:szCs w:val="24"/>
              </w:rPr>
              <w:t xml:space="preserve">Если решение кредитной организацией принято без </w:t>
            </w:r>
            <w:r w:rsidRPr="003501A6">
              <w:rPr>
                <w:rFonts w:ascii="Times New Roman" w:eastAsia="Times New Roman" w:hAnsi="Times New Roman"/>
                <w:spacing w:val="-2"/>
                <w:sz w:val="24"/>
                <w:szCs w:val="24"/>
              </w:rPr>
              <w:t xml:space="preserve">заключения дополнительного соглашения, ссуда может не </w:t>
            </w:r>
            <w:r w:rsidRPr="003501A6">
              <w:rPr>
                <w:rFonts w:ascii="Times New Roman" w:eastAsia="Times New Roman" w:hAnsi="Times New Roman"/>
                <w:sz w:val="24"/>
                <w:szCs w:val="24"/>
              </w:rPr>
              <w:t>признаваться реструктурированной.</w:t>
            </w:r>
          </w:p>
        </w:tc>
      </w:tr>
      <w:tr w:rsidR="0011159C" w:rsidRPr="003501A6" w:rsidTr="00482563">
        <w:tc>
          <w:tcPr>
            <w:tcW w:w="606" w:type="dxa"/>
            <w:vAlign w:val="center"/>
          </w:tcPr>
          <w:p w:rsidR="0011159C" w:rsidRPr="003501A6" w:rsidRDefault="00171155" w:rsidP="002B02A2">
            <w:pPr>
              <w:ind w:firstLine="0"/>
              <w:jc w:val="center"/>
              <w:rPr>
                <w:rFonts w:ascii="Times New Roman" w:hAnsi="Times New Roman"/>
                <w:sz w:val="24"/>
                <w:szCs w:val="24"/>
              </w:rPr>
            </w:pPr>
            <w:r w:rsidRPr="003501A6">
              <w:rPr>
                <w:rFonts w:ascii="Times New Roman" w:hAnsi="Times New Roman"/>
                <w:sz w:val="24"/>
                <w:szCs w:val="24"/>
              </w:rPr>
              <w:t>1</w:t>
            </w:r>
            <w:r w:rsidR="00844444">
              <w:rPr>
                <w:rFonts w:ascii="Times New Roman" w:hAnsi="Times New Roman"/>
                <w:sz w:val="24"/>
                <w:szCs w:val="24"/>
              </w:rPr>
              <w:t>8</w:t>
            </w:r>
          </w:p>
        </w:tc>
        <w:tc>
          <w:tcPr>
            <w:tcW w:w="8505" w:type="dxa"/>
          </w:tcPr>
          <w:p w:rsidR="00171155" w:rsidRPr="003501A6" w:rsidRDefault="00171155" w:rsidP="00171155">
            <w:pPr>
              <w:shd w:val="clear" w:color="auto" w:fill="FFFFFF"/>
              <w:ind w:firstLine="459"/>
              <w:rPr>
                <w:rFonts w:ascii="Times New Roman" w:eastAsia="Times New Roman" w:hAnsi="Times New Roman"/>
                <w:spacing w:val="-1"/>
                <w:sz w:val="24"/>
                <w:szCs w:val="24"/>
              </w:rPr>
            </w:pPr>
            <w:r w:rsidRPr="003501A6">
              <w:rPr>
                <w:rFonts w:ascii="Times New Roman" w:eastAsia="Times New Roman" w:hAnsi="Times New Roman"/>
                <w:spacing w:val="-1"/>
                <w:sz w:val="24"/>
                <w:szCs w:val="24"/>
              </w:rPr>
              <w:t xml:space="preserve">Банком установлен критерий существенности в целях применения п. 3.14 Положения № 254-П: ссуда/транш в полном объеме относится не выше чем в III категорию качества в случае нецелевого использования ее части равной или превышающей 20% суммы кредита/транша. </w:t>
            </w:r>
          </w:p>
          <w:p w:rsidR="00171155" w:rsidRPr="003501A6" w:rsidRDefault="00171155" w:rsidP="00171155">
            <w:pPr>
              <w:shd w:val="clear" w:color="auto" w:fill="FFFFFF"/>
              <w:ind w:firstLine="459"/>
              <w:rPr>
                <w:rFonts w:ascii="Times New Roman" w:eastAsia="Times New Roman" w:hAnsi="Times New Roman"/>
                <w:b/>
                <w:spacing w:val="-1"/>
                <w:sz w:val="24"/>
                <w:szCs w:val="24"/>
              </w:rPr>
            </w:pPr>
            <w:r w:rsidRPr="003501A6">
              <w:rPr>
                <w:rFonts w:ascii="Times New Roman" w:eastAsia="Times New Roman" w:hAnsi="Times New Roman"/>
                <w:b/>
                <w:spacing w:val="-1"/>
                <w:sz w:val="24"/>
                <w:szCs w:val="24"/>
              </w:rPr>
              <w:t>Вопросы:</w:t>
            </w:r>
          </w:p>
          <w:p w:rsidR="00171155" w:rsidRPr="003501A6" w:rsidRDefault="00171155" w:rsidP="00171155">
            <w:pPr>
              <w:pStyle w:val="a4"/>
              <w:numPr>
                <w:ilvl w:val="0"/>
                <w:numId w:val="10"/>
              </w:numPr>
              <w:shd w:val="clear" w:color="auto" w:fill="FFFFFF"/>
              <w:ind w:left="137" w:firstLine="284"/>
              <w:rPr>
                <w:rFonts w:ascii="Times New Roman" w:eastAsia="Times New Roman" w:hAnsi="Times New Roman"/>
                <w:spacing w:val="-1"/>
                <w:sz w:val="24"/>
                <w:szCs w:val="24"/>
              </w:rPr>
            </w:pPr>
            <w:r w:rsidRPr="003501A6">
              <w:rPr>
                <w:rFonts w:ascii="Times New Roman" w:eastAsia="Times New Roman" w:hAnsi="Times New Roman"/>
                <w:spacing w:val="-1"/>
                <w:sz w:val="24"/>
                <w:szCs w:val="24"/>
              </w:rPr>
              <w:t xml:space="preserve">Следует ли при этом Банку формировать резерв не менее 21% по той части ссуды/транша, которая была направлена на цели, указанные в п.3.14. и составляла менее 20 % от суммы кредита/транша? </w:t>
            </w:r>
          </w:p>
          <w:p w:rsidR="0011159C" w:rsidRPr="003501A6" w:rsidRDefault="00171155" w:rsidP="00171155">
            <w:pPr>
              <w:pStyle w:val="a4"/>
              <w:numPr>
                <w:ilvl w:val="0"/>
                <w:numId w:val="10"/>
              </w:numPr>
              <w:shd w:val="clear" w:color="auto" w:fill="FFFFFF"/>
              <w:ind w:left="137" w:firstLine="284"/>
              <w:rPr>
                <w:rFonts w:ascii="Times New Roman" w:hAnsi="Times New Roman"/>
                <w:sz w:val="24"/>
                <w:szCs w:val="24"/>
              </w:rPr>
            </w:pPr>
            <w:r w:rsidRPr="003501A6">
              <w:rPr>
                <w:rFonts w:ascii="Times New Roman" w:eastAsia="Times New Roman" w:hAnsi="Times New Roman"/>
                <w:spacing w:val="-1"/>
                <w:sz w:val="24"/>
                <w:szCs w:val="24"/>
              </w:rPr>
              <w:t>Каким образом данная ссуда должна учитываться в коде 8813 в целях расчета норматива Н</w:t>
            </w:r>
            <w:proofErr w:type="gramStart"/>
            <w:r w:rsidRPr="003501A6">
              <w:rPr>
                <w:rFonts w:ascii="Times New Roman" w:eastAsia="Times New Roman" w:hAnsi="Times New Roman"/>
                <w:spacing w:val="-1"/>
                <w:sz w:val="24"/>
                <w:szCs w:val="24"/>
              </w:rPr>
              <w:t>1</w:t>
            </w:r>
            <w:proofErr w:type="gramEnd"/>
            <w:r w:rsidRPr="003501A6">
              <w:rPr>
                <w:rFonts w:ascii="Times New Roman" w:eastAsia="Times New Roman" w:hAnsi="Times New Roman"/>
                <w:spacing w:val="-1"/>
                <w:sz w:val="24"/>
                <w:szCs w:val="24"/>
              </w:rPr>
              <w:t>? В полном объеме или только в части, направленной на цели, указанные в пункте 3.14 Положения № 254-П?</w:t>
            </w:r>
          </w:p>
        </w:tc>
        <w:tc>
          <w:tcPr>
            <w:tcW w:w="6378" w:type="dxa"/>
          </w:tcPr>
          <w:p w:rsidR="00746966" w:rsidRPr="003501A6" w:rsidRDefault="00746966" w:rsidP="00746966">
            <w:pPr>
              <w:shd w:val="clear" w:color="auto" w:fill="FFFFFF"/>
              <w:spacing w:line="274" w:lineRule="exact"/>
              <w:ind w:left="5" w:right="10"/>
              <w:rPr>
                <w:rFonts w:ascii="Times New Roman" w:hAnsi="Times New Roman"/>
                <w:sz w:val="24"/>
                <w:szCs w:val="24"/>
              </w:rPr>
            </w:pPr>
            <w:r w:rsidRPr="003501A6">
              <w:rPr>
                <w:rFonts w:ascii="Times New Roman" w:eastAsia="Times New Roman" w:hAnsi="Times New Roman"/>
                <w:spacing w:val="-2"/>
                <w:sz w:val="24"/>
                <w:szCs w:val="24"/>
              </w:rPr>
              <w:t xml:space="preserve">Критерии существенности Положением № 254-П не </w:t>
            </w:r>
            <w:r w:rsidRPr="003501A6">
              <w:rPr>
                <w:rFonts w:ascii="Times New Roman" w:eastAsia="Times New Roman" w:hAnsi="Times New Roman"/>
                <w:sz w:val="24"/>
                <w:szCs w:val="24"/>
              </w:rPr>
              <w:t>предусмотрены.</w:t>
            </w:r>
          </w:p>
          <w:p w:rsidR="00746966" w:rsidRPr="003501A6" w:rsidRDefault="00746966" w:rsidP="00746966">
            <w:pPr>
              <w:shd w:val="clear" w:color="auto" w:fill="FFFFFF"/>
              <w:spacing w:line="274" w:lineRule="exact"/>
              <w:ind w:left="5" w:right="10"/>
              <w:rPr>
                <w:rFonts w:ascii="Times New Roman" w:hAnsi="Times New Roman"/>
                <w:sz w:val="24"/>
                <w:szCs w:val="24"/>
              </w:rPr>
            </w:pPr>
            <w:r w:rsidRPr="003501A6">
              <w:rPr>
                <w:rFonts w:ascii="Times New Roman" w:eastAsia="Times New Roman" w:hAnsi="Times New Roman"/>
                <w:sz w:val="24"/>
                <w:szCs w:val="24"/>
              </w:rPr>
              <w:t xml:space="preserve">Если кредитной организацией выявлен факт направления </w:t>
            </w:r>
            <w:r w:rsidRPr="003501A6">
              <w:rPr>
                <w:rFonts w:ascii="Times New Roman" w:eastAsia="Times New Roman" w:hAnsi="Times New Roman"/>
                <w:spacing w:val="-1"/>
                <w:sz w:val="24"/>
                <w:szCs w:val="24"/>
              </w:rPr>
              <w:t xml:space="preserve">ссуды (или ее части) на указанные в п. 3.14 Положения № </w:t>
            </w:r>
            <w:r w:rsidRPr="003501A6">
              <w:rPr>
                <w:rFonts w:ascii="Times New Roman" w:hAnsi="Times New Roman"/>
                <w:sz w:val="24"/>
                <w:szCs w:val="24"/>
              </w:rPr>
              <w:t>254-</w:t>
            </w:r>
            <w:r w:rsidRPr="003501A6">
              <w:rPr>
                <w:rFonts w:ascii="Times New Roman" w:eastAsia="Times New Roman" w:hAnsi="Times New Roman"/>
                <w:sz w:val="24"/>
                <w:szCs w:val="24"/>
              </w:rPr>
              <w:t>П цели, всю ссуду в соответствии с требованиями п.</w:t>
            </w:r>
            <w:r w:rsidRPr="003501A6">
              <w:rPr>
                <w:rFonts w:ascii="Times New Roman" w:hAnsi="Times New Roman"/>
                <w:sz w:val="24"/>
                <w:szCs w:val="24"/>
              </w:rPr>
              <w:t xml:space="preserve">3.14 </w:t>
            </w:r>
            <w:r w:rsidRPr="003501A6">
              <w:rPr>
                <w:rFonts w:ascii="Times New Roman" w:eastAsia="Times New Roman" w:hAnsi="Times New Roman"/>
                <w:sz w:val="24"/>
                <w:szCs w:val="24"/>
              </w:rPr>
              <w:t xml:space="preserve">Положения № 254-П следует классифицировать не выше, чем в </w:t>
            </w:r>
            <w:r w:rsidRPr="003501A6">
              <w:rPr>
                <w:rFonts w:ascii="Times New Roman" w:eastAsia="Times New Roman" w:hAnsi="Times New Roman"/>
                <w:sz w:val="24"/>
                <w:szCs w:val="24"/>
                <w:lang w:val="en-US"/>
              </w:rPr>
              <w:t>III</w:t>
            </w:r>
            <w:r w:rsidRPr="003501A6">
              <w:rPr>
                <w:rFonts w:ascii="Times New Roman" w:eastAsia="Times New Roman" w:hAnsi="Times New Roman"/>
                <w:sz w:val="24"/>
                <w:szCs w:val="24"/>
              </w:rPr>
              <w:t xml:space="preserve"> категорию качества.</w:t>
            </w:r>
          </w:p>
          <w:p w:rsidR="0011159C" w:rsidRPr="003501A6" w:rsidRDefault="00746966" w:rsidP="00746966">
            <w:pPr>
              <w:ind w:firstLine="0"/>
              <w:rPr>
                <w:rFonts w:ascii="Times New Roman" w:hAnsi="Times New Roman"/>
                <w:sz w:val="24"/>
                <w:szCs w:val="24"/>
              </w:rPr>
            </w:pPr>
            <w:r w:rsidRPr="003501A6">
              <w:rPr>
                <w:rFonts w:ascii="Times New Roman" w:eastAsia="Times New Roman" w:hAnsi="Times New Roman"/>
                <w:sz w:val="24"/>
                <w:szCs w:val="24"/>
              </w:rPr>
              <w:t>Уполномоченный орган управления (орган) кредитной организации может принять в соответствии с п. 3.14.3 Положения № 254-П о классификации ссуды в более высокую категорию качества.</w:t>
            </w:r>
          </w:p>
        </w:tc>
      </w:tr>
      <w:tr w:rsidR="0011159C" w:rsidRPr="003501A6" w:rsidTr="00482563">
        <w:tc>
          <w:tcPr>
            <w:tcW w:w="606" w:type="dxa"/>
            <w:vAlign w:val="center"/>
          </w:tcPr>
          <w:p w:rsidR="0011159C" w:rsidRPr="003501A6" w:rsidRDefault="00844444" w:rsidP="002B02A2">
            <w:pPr>
              <w:ind w:firstLine="0"/>
              <w:jc w:val="center"/>
              <w:rPr>
                <w:rFonts w:ascii="Times New Roman" w:hAnsi="Times New Roman"/>
                <w:sz w:val="24"/>
                <w:szCs w:val="24"/>
              </w:rPr>
            </w:pPr>
            <w:r>
              <w:rPr>
                <w:rFonts w:ascii="Times New Roman" w:hAnsi="Times New Roman"/>
                <w:sz w:val="24"/>
                <w:szCs w:val="24"/>
              </w:rPr>
              <w:lastRenderedPageBreak/>
              <w:t>19</w:t>
            </w:r>
          </w:p>
        </w:tc>
        <w:tc>
          <w:tcPr>
            <w:tcW w:w="8505" w:type="dxa"/>
          </w:tcPr>
          <w:p w:rsidR="0011159C" w:rsidRPr="003501A6" w:rsidRDefault="00746966" w:rsidP="00746966">
            <w:pPr>
              <w:shd w:val="clear" w:color="auto" w:fill="FFFFFF"/>
              <w:ind w:firstLine="459"/>
              <w:rPr>
                <w:rFonts w:ascii="Times New Roman" w:hAnsi="Times New Roman"/>
                <w:sz w:val="24"/>
                <w:szCs w:val="24"/>
              </w:rPr>
            </w:pPr>
            <w:r w:rsidRPr="003501A6">
              <w:rPr>
                <w:rFonts w:ascii="Times New Roman" w:eastAsia="Times New Roman" w:hAnsi="Times New Roman"/>
                <w:spacing w:val="-1"/>
                <w:sz w:val="24"/>
                <w:szCs w:val="24"/>
              </w:rPr>
              <w:t>В рамках Положения № 254-П при проведении оценки финансового состояния заемщика возможно ли не учитывать негативные тенденции при условии, что падение производства, сокращение выручки происходит в объемах, сопоставимых с объемами проседания данной отрасли?</w:t>
            </w:r>
            <w:r w:rsidRPr="003501A6">
              <w:rPr>
                <w:rFonts w:ascii="Times New Roman" w:hAnsi="Times New Roman"/>
                <w:bCs/>
                <w:color w:val="000000"/>
                <w:sz w:val="24"/>
                <w:szCs w:val="24"/>
              </w:rPr>
              <w:t xml:space="preserve"> </w:t>
            </w:r>
          </w:p>
        </w:tc>
        <w:tc>
          <w:tcPr>
            <w:tcW w:w="6378" w:type="dxa"/>
          </w:tcPr>
          <w:p w:rsidR="0011159C" w:rsidRPr="003501A6" w:rsidRDefault="00746966" w:rsidP="00736CBF">
            <w:pPr>
              <w:ind w:firstLine="0"/>
              <w:rPr>
                <w:rFonts w:ascii="Times New Roman" w:hAnsi="Times New Roman"/>
                <w:sz w:val="24"/>
                <w:szCs w:val="24"/>
              </w:rPr>
            </w:pPr>
            <w:r w:rsidRPr="003501A6">
              <w:rPr>
                <w:rFonts w:ascii="Times New Roman" w:eastAsia="Times New Roman" w:hAnsi="Times New Roman"/>
                <w:sz w:val="24"/>
                <w:szCs w:val="24"/>
              </w:rPr>
              <w:t>Если негативные явления (тенденции) в деятельности заемщика обусловлены введением ограничительных мер, при оценке финансового положения следует руководствоваться Письмом № 210-Т.</w:t>
            </w:r>
          </w:p>
        </w:tc>
      </w:tr>
      <w:tr w:rsidR="0011159C" w:rsidRPr="003501A6" w:rsidTr="00482563">
        <w:tc>
          <w:tcPr>
            <w:tcW w:w="606" w:type="dxa"/>
            <w:vAlign w:val="center"/>
          </w:tcPr>
          <w:p w:rsidR="0011159C" w:rsidRPr="003501A6" w:rsidRDefault="00746966" w:rsidP="002B02A2">
            <w:pPr>
              <w:ind w:firstLine="0"/>
              <w:jc w:val="center"/>
              <w:rPr>
                <w:rFonts w:ascii="Times New Roman" w:hAnsi="Times New Roman"/>
                <w:sz w:val="24"/>
                <w:szCs w:val="24"/>
              </w:rPr>
            </w:pPr>
            <w:r w:rsidRPr="003501A6">
              <w:rPr>
                <w:rFonts w:ascii="Times New Roman" w:hAnsi="Times New Roman"/>
                <w:sz w:val="24"/>
                <w:szCs w:val="24"/>
              </w:rPr>
              <w:t>2</w:t>
            </w:r>
            <w:r w:rsidR="00844444">
              <w:rPr>
                <w:rFonts w:ascii="Times New Roman" w:hAnsi="Times New Roman"/>
                <w:sz w:val="24"/>
                <w:szCs w:val="24"/>
              </w:rPr>
              <w:t>0</w:t>
            </w:r>
          </w:p>
        </w:tc>
        <w:tc>
          <w:tcPr>
            <w:tcW w:w="8505" w:type="dxa"/>
          </w:tcPr>
          <w:p w:rsidR="0067331B" w:rsidRPr="003501A6" w:rsidRDefault="0067331B" w:rsidP="0067331B">
            <w:pPr>
              <w:shd w:val="clear" w:color="auto" w:fill="FFFFFF"/>
              <w:ind w:firstLine="459"/>
              <w:rPr>
                <w:rFonts w:ascii="Times New Roman" w:eastAsia="Times New Roman" w:hAnsi="Times New Roman"/>
                <w:spacing w:val="-1"/>
                <w:sz w:val="24"/>
                <w:szCs w:val="24"/>
              </w:rPr>
            </w:pPr>
            <w:r w:rsidRPr="003501A6">
              <w:rPr>
                <w:rFonts w:ascii="Times New Roman" w:eastAsia="Times New Roman" w:hAnsi="Times New Roman"/>
                <w:spacing w:val="-1"/>
                <w:sz w:val="24"/>
                <w:szCs w:val="24"/>
              </w:rPr>
              <w:t xml:space="preserve">Положением № 254-П не предусмотрено использование управленческой отчетности при анализе субъекта МБ. Управленческая отчетность, составленная по «первичным документам», точнее характеризует финансовое положение Заемщика – субъекта малого предпринимательства (далее - субъекта МП). В целях наиболее точной оценки имеющихся рисков, оценка субъекта МП должна базироваться на анализе текущей ситуации на предприятии, соответственно, отчетность не должна быть устаревшей. Кроме того, с целью оценки реального состояния бизнеса, применяемые кредитными организациями подходы к оценке субъектов МП, предусматривают  обобщение всей имеющейся финансовой информации о заемщике (например: наличие имущества, займов у собственников бизнеса и т.п.). Данная информация, как правило, предоставляется непосредственно заемщиком и не отражена в его финансовой отчетности. Тем не менее, соответствующая информация является существенной и должна учитываться при вынесении профессионального суждения об оценке кредитного риска и классификации ссуды. Таким образом, приоритетность использования управленческой отчетности, информации из внешних источников и т.п.  должна быть закреплена Положением № 254-П. В ином случае, возникает противоречие рабочей практики с нормами Положения 254-П, регламентирующими подходы к оценке достоверности представленной заемщиком отчетности, а именно нормами пунктов 3.5, 3.12 Положения № 254-П. </w:t>
            </w:r>
          </w:p>
          <w:p w:rsidR="0011159C" w:rsidRPr="003501A6" w:rsidRDefault="0067331B" w:rsidP="0067331B">
            <w:pPr>
              <w:shd w:val="clear" w:color="auto" w:fill="FFFFFF"/>
              <w:ind w:firstLine="459"/>
              <w:rPr>
                <w:rFonts w:ascii="Times New Roman" w:hAnsi="Times New Roman"/>
                <w:sz w:val="24"/>
                <w:szCs w:val="24"/>
              </w:rPr>
            </w:pPr>
            <w:r w:rsidRPr="003501A6">
              <w:rPr>
                <w:rFonts w:ascii="Times New Roman" w:eastAsia="Times New Roman" w:hAnsi="Times New Roman"/>
                <w:b/>
                <w:spacing w:val="-1"/>
                <w:sz w:val="24"/>
                <w:szCs w:val="24"/>
              </w:rPr>
              <w:t>Предложение:</w:t>
            </w:r>
            <w:r w:rsidRPr="003501A6">
              <w:rPr>
                <w:rFonts w:ascii="Times New Roman" w:eastAsia="Times New Roman" w:hAnsi="Times New Roman"/>
                <w:spacing w:val="-1"/>
                <w:sz w:val="24"/>
                <w:szCs w:val="24"/>
              </w:rPr>
              <w:t xml:space="preserve"> предусмотреть предоставление Заемщиком управленческой отчетности, подтвержденной первичными документами, в рамках анализа финансового положения Заемщика – субъекта малого предпринимательства по 254-П.</w:t>
            </w:r>
          </w:p>
        </w:tc>
        <w:tc>
          <w:tcPr>
            <w:tcW w:w="6378" w:type="dxa"/>
          </w:tcPr>
          <w:p w:rsidR="0011159C" w:rsidRPr="003501A6" w:rsidRDefault="0067331B" w:rsidP="00736CBF">
            <w:pPr>
              <w:ind w:firstLine="0"/>
              <w:rPr>
                <w:rFonts w:ascii="Times New Roman" w:hAnsi="Times New Roman"/>
                <w:sz w:val="24"/>
                <w:szCs w:val="24"/>
              </w:rPr>
            </w:pPr>
            <w:r w:rsidRPr="003501A6">
              <w:rPr>
                <w:rFonts w:ascii="Times New Roman" w:eastAsia="Times New Roman" w:hAnsi="Times New Roman"/>
                <w:sz w:val="24"/>
                <w:szCs w:val="24"/>
              </w:rPr>
              <w:t xml:space="preserve">В соответствии с действующей редакцией Положения </w:t>
            </w:r>
            <w:r w:rsidRPr="003501A6">
              <w:rPr>
                <w:rFonts w:ascii="Times New Roman" w:eastAsia="Times New Roman" w:hAnsi="Times New Roman"/>
                <w:spacing w:val="-2"/>
                <w:sz w:val="24"/>
                <w:szCs w:val="24"/>
              </w:rPr>
              <w:t xml:space="preserve">№ 254-П (п. 2.2 Приложения 2) в качестве информации, </w:t>
            </w:r>
            <w:r w:rsidRPr="003501A6">
              <w:rPr>
                <w:rFonts w:ascii="Times New Roman" w:eastAsia="Times New Roman" w:hAnsi="Times New Roman"/>
                <w:sz w:val="24"/>
                <w:szCs w:val="24"/>
              </w:rPr>
              <w:t>которую целесообразно учитывать в случае ее доступности в целях оценки кредитного риска по ссуде, поименована управленческая отчетность и иная управленческая информация заемщика.</w:t>
            </w:r>
          </w:p>
        </w:tc>
      </w:tr>
      <w:tr w:rsidR="008A59F7" w:rsidRPr="003501A6" w:rsidTr="00482563">
        <w:tc>
          <w:tcPr>
            <w:tcW w:w="606" w:type="dxa"/>
            <w:vAlign w:val="center"/>
          </w:tcPr>
          <w:p w:rsidR="008A59F7" w:rsidRPr="003501A6" w:rsidRDefault="00B26217" w:rsidP="002B02A2">
            <w:pPr>
              <w:ind w:firstLine="0"/>
              <w:jc w:val="center"/>
              <w:rPr>
                <w:rFonts w:ascii="Times New Roman" w:hAnsi="Times New Roman"/>
                <w:sz w:val="24"/>
                <w:szCs w:val="24"/>
              </w:rPr>
            </w:pPr>
            <w:r w:rsidRPr="003501A6">
              <w:rPr>
                <w:rFonts w:ascii="Times New Roman" w:hAnsi="Times New Roman"/>
                <w:sz w:val="24"/>
                <w:szCs w:val="24"/>
              </w:rPr>
              <w:t>2</w:t>
            </w:r>
            <w:r w:rsidR="00844444">
              <w:rPr>
                <w:rFonts w:ascii="Times New Roman" w:hAnsi="Times New Roman"/>
                <w:sz w:val="24"/>
                <w:szCs w:val="24"/>
              </w:rPr>
              <w:t>1</w:t>
            </w:r>
          </w:p>
        </w:tc>
        <w:tc>
          <w:tcPr>
            <w:tcW w:w="8505" w:type="dxa"/>
          </w:tcPr>
          <w:p w:rsidR="00F31B88" w:rsidRPr="003501A6" w:rsidRDefault="00F31B88" w:rsidP="00F31B88">
            <w:pPr>
              <w:shd w:val="clear" w:color="auto" w:fill="FFFFFF"/>
              <w:ind w:firstLine="459"/>
              <w:rPr>
                <w:rFonts w:ascii="Times New Roman" w:eastAsia="Times New Roman" w:hAnsi="Times New Roman"/>
                <w:spacing w:val="-1"/>
                <w:sz w:val="24"/>
                <w:szCs w:val="24"/>
              </w:rPr>
            </w:pPr>
            <w:r w:rsidRPr="003501A6">
              <w:rPr>
                <w:rFonts w:ascii="Times New Roman" w:eastAsia="Times New Roman" w:hAnsi="Times New Roman"/>
                <w:spacing w:val="-1"/>
                <w:sz w:val="24"/>
                <w:szCs w:val="24"/>
              </w:rPr>
              <w:t>В письмах Банка России 209-Т и 210-Т от 18.12.2014 указано: "настоящее письмо подлежит опубликованию в "Вестнике Банка России" и действует по 30.06.2015". Как необходимо трактовать данный пункт:</w:t>
            </w:r>
          </w:p>
          <w:p w:rsidR="00F31B88" w:rsidRPr="003501A6" w:rsidRDefault="00F31B88" w:rsidP="00F31B88">
            <w:pPr>
              <w:pStyle w:val="a4"/>
              <w:numPr>
                <w:ilvl w:val="0"/>
                <w:numId w:val="10"/>
              </w:numPr>
              <w:shd w:val="clear" w:color="auto" w:fill="FFFFFF"/>
              <w:ind w:left="137" w:firstLine="284"/>
              <w:rPr>
                <w:rFonts w:ascii="Times New Roman" w:eastAsia="Times New Roman" w:hAnsi="Times New Roman"/>
                <w:spacing w:val="-1"/>
                <w:sz w:val="24"/>
                <w:szCs w:val="24"/>
              </w:rPr>
            </w:pPr>
            <w:r w:rsidRPr="003501A6">
              <w:rPr>
                <w:rFonts w:ascii="Times New Roman" w:eastAsia="Times New Roman" w:hAnsi="Times New Roman"/>
                <w:spacing w:val="-1"/>
                <w:sz w:val="24"/>
                <w:szCs w:val="24"/>
              </w:rPr>
              <w:t>можно проводить реструктурирование ссуд до указной даты (30.06.2015) с применением данных писем.</w:t>
            </w:r>
          </w:p>
          <w:p w:rsidR="008A59F7" w:rsidRPr="003501A6" w:rsidRDefault="00F31B88" w:rsidP="00F31B88">
            <w:pPr>
              <w:pStyle w:val="a4"/>
              <w:numPr>
                <w:ilvl w:val="0"/>
                <w:numId w:val="10"/>
              </w:numPr>
              <w:shd w:val="clear" w:color="auto" w:fill="FFFFFF"/>
              <w:ind w:left="137" w:firstLine="284"/>
              <w:rPr>
                <w:rFonts w:ascii="Times New Roman" w:hAnsi="Times New Roman"/>
                <w:sz w:val="24"/>
                <w:szCs w:val="24"/>
              </w:rPr>
            </w:pPr>
            <w:r w:rsidRPr="003501A6">
              <w:rPr>
                <w:rFonts w:ascii="Times New Roman" w:eastAsia="Times New Roman" w:hAnsi="Times New Roman"/>
                <w:spacing w:val="-1"/>
                <w:sz w:val="24"/>
                <w:szCs w:val="24"/>
              </w:rPr>
              <w:t xml:space="preserve">после окончания указанного срока (30.06.2015) ссуды будут считаться </w:t>
            </w:r>
            <w:r w:rsidRPr="003501A6">
              <w:rPr>
                <w:rFonts w:ascii="Times New Roman" w:eastAsia="Times New Roman" w:hAnsi="Times New Roman"/>
                <w:spacing w:val="-1"/>
                <w:sz w:val="24"/>
                <w:szCs w:val="24"/>
              </w:rPr>
              <w:lastRenderedPageBreak/>
              <w:t>реструктурированными?</w:t>
            </w:r>
          </w:p>
        </w:tc>
        <w:tc>
          <w:tcPr>
            <w:tcW w:w="6378" w:type="dxa"/>
          </w:tcPr>
          <w:p w:rsidR="008A59F7" w:rsidRPr="003501A6" w:rsidRDefault="00A07CEA" w:rsidP="00736CBF">
            <w:pPr>
              <w:ind w:firstLine="0"/>
              <w:rPr>
                <w:rFonts w:ascii="Times New Roman" w:hAnsi="Times New Roman"/>
                <w:sz w:val="24"/>
                <w:szCs w:val="24"/>
              </w:rPr>
            </w:pPr>
            <w:r w:rsidRPr="003501A6">
              <w:rPr>
                <w:rFonts w:ascii="Times New Roman" w:eastAsia="Times New Roman" w:hAnsi="Times New Roman"/>
                <w:sz w:val="24"/>
                <w:szCs w:val="24"/>
              </w:rPr>
              <w:lastRenderedPageBreak/>
              <w:t>Уполномоченный орган управления (орган) кредитной организации может принять решение в соответствии с письмами Банка России № 209-Т и № 210-Т по ссудам, реструктурированным до 30.06.2015.</w:t>
            </w:r>
          </w:p>
        </w:tc>
      </w:tr>
      <w:tr w:rsidR="008A59F7" w:rsidRPr="003501A6" w:rsidTr="00482563">
        <w:tc>
          <w:tcPr>
            <w:tcW w:w="606" w:type="dxa"/>
            <w:vAlign w:val="center"/>
          </w:tcPr>
          <w:p w:rsidR="008A59F7" w:rsidRPr="003501A6" w:rsidRDefault="00B26217" w:rsidP="002B02A2">
            <w:pPr>
              <w:ind w:firstLine="0"/>
              <w:jc w:val="center"/>
              <w:rPr>
                <w:rFonts w:ascii="Times New Roman" w:hAnsi="Times New Roman"/>
                <w:sz w:val="24"/>
                <w:szCs w:val="24"/>
              </w:rPr>
            </w:pPr>
            <w:r w:rsidRPr="003501A6">
              <w:rPr>
                <w:rFonts w:ascii="Times New Roman" w:hAnsi="Times New Roman"/>
                <w:sz w:val="24"/>
                <w:szCs w:val="24"/>
              </w:rPr>
              <w:lastRenderedPageBreak/>
              <w:t>2</w:t>
            </w:r>
            <w:r w:rsidR="00844444">
              <w:rPr>
                <w:rFonts w:ascii="Times New Roman" w:hAnsi="Times New Roman"/>
                <w:sz w:val="24"/>
                <w:szCs w:val="24"/>
              </w:rPr>
              <w:t>2</w:t>
            </w:r>
          </w:p>
        </w:tc>
        <w:tc>
          <w:tcPr>
            <w:tcW w:w="8505" w:type="dxa"/>
          </w:tcPr>
          <w:p w:rsidR="00B26217" w:rsidRPr="003501A6" w:rsidRDefault="00B26217" w:rsidP="00B26217">
            <w:pPr>
              <w:shd w:val="clear" w:color="auto" w:fill="FFFFFF"/>
              <w:ind w:firstLine="459"/>
              <w:rPr>
                <w:rFonts w:ascii="Times New Roman" w:eastAsia="Times New Roman" w:hAnsi="Times New Roman"/>
                <w:spacing w:val="-1"/>
                <w:sz w:val="24"/>
                <w:szCs w:val="24"/>
              </w:rPr>
            </w:pPr>
            <w:r w:rsidRPr="003501A6">
              <w:rPr>
                <w:rFonts w:ascii="Times New Roman" w:eastAsia="Times New Roman" w:hAnsi="Times New Roman"/>
                <w:spacing w:val="-1"/>
                <w:sz w:val="24"/>
                <w:szCs w:val="24"/>
              </w:rPr>
              <w:t xml:space="preserve">В соответствии с.п. 3.7.2.1. Положения № 254-П «качество обслуживания долга не может быть признано хорошим в случае, если платежи по основному долгу и (или) по процентам осуществляются за счет денежных средств и (или) иного имущества, предоставленных заемщику кредитной организацией - ссудодателем </w:t>
            </w:r>
            <w:proofErr w:type="gramStart"/>
            <w:r w:rsidRPr="003501A6">
              <w:rPr>
                <w:rFonts w:ascii="Times New Roman" w:eastAsia="Times New Roman" w:hAnsi="Times New Roman"/>
                <w:spacing w:val="-1"/>
                <w:sz w:val="24"/>
                <w:szCs w:val="24"/>
              </w:rPr>
              <w:t>прямо</w:t>
            </w:r>
            <w:proofErr w:type="gramEnd"/>
            <w:r w:rsidRPr="003501A6">
              <w:rPr>
                <w:rFonts w:ascii="Times New Roman" w:eastAsia="Times New Roman" w:hAnsi="Times New Roman"/>
                <w:spacing w:val="-1"/>
                <w:sz w:val="24"/>
                <w:szCs w:val="24"/>
              </w:rPr>
              <w:t xml:space="preserve"> либо косвенно (через третьих лиц)…кроме случаев, когда ссуда предоставлена кредитной организацией в целях погашения долга по ранее предоставленной ссуде заемщику, финансовое положение которого на протяжении последнего завершенного и текущего года может быть оценено как </w:t>
            </w:r>
            <w:proofErr w:type="gramStart"/>
            <w:r w:rsidRPr="003501A6">
              <w:rPr>
                <w:rFonts w:ascii="Times New Roman" w:eastAsia="Times New Roman" w:hAnsi="Times New Roman"/>
                <w:spacing w:val="-1"/>
                <w:sz w:val="24"/>
                <w:szCs w:val="24"/>
              </w:rPr>
              <w:t>хорошее</w:t>
            </w:r>
            <w:proofErr w:type="gramEnd"/>
            <w:r w:rsidRPr="003501A6">
              <w:rPr>
                <w:rFonts w:ascii="Times New Roman" w:eastAsia="Times New Roman" w:hAnsi="Times New Roman"/>
                <w:spacing w:val="-1"/>
                <w:sz w:val="24"/>
                <w:szCs w:val="24"/>
              </w:rPr>
              <w:t xml:space="preserve"> в соответствии с </w:t>
            </w:r>
            <w:hyperlink w:anchor="sub_33" w:history="1">
              <w:r w:rsidRPr="003501A6">
                <w:rPr>
                  <w:rFonts w:ascii="Times New Roman" w:eastAsia="Times New Roman" w:hAnsi="Times New Roman"/>
                  <w:spacing w:val="-1"/>
                  <w:sz w:val="24"/>
                  <w:szCs w:val="24"/>
                </w:rPr>
                <w:t>пунктом 3.3</w:t>
              </w:r>
            </w:hyperlink>
            <w:r w:rsidRPr="003501A6">
              <w:rPr>
                <w:rFonts w:ascii="Times New Roman" w:eastAsia="Times New Roman" w:hAnsi="Times New Roman"/>
                <w:spacing w:val="-1"/>
                <w:sz w:val="24"/>
                <w:szCs w:val="24"/>
              </w:rPr>
              <w:t xml:space="preserve"> и с учетом </w:t>
            </w:r>
            <w:hyperlink w:anchor="sub_341" w:history="1">
              <w:r w:rsidRPr="003501A6">
                <w:rPr>
                  <w:rFonts w:ascii="Times New Roman" w:eastAsia="Times New Roman" w:hAnsi="Times New Roman"/>
                  <w:spacing w:val="-1"/>
                  <w:sz w:val="24"/>
                  <w:szCs w:val="24"/>
                </w:rPr>
                <w:t>подпункта 3.4.1</w:t>
              </w:r>
            </w:hyperlink>
            <w:r w:rsidRPr="003501A6">
              <w:rPr>
                <w:rFonts w:ascii="Times New Roman" w:eastAsia="Times New Roman" w:hAnsi="Times New Roman"/>
                <w:spacing w:val="-1"/>
                <w:sz w:val="24"/>
                <w:szCs w:val="24"/>
              </w:rPr>
              <w:t xml:space="preserve"> Положения».</w:t>
            </w:r>
          </w:p>
          <w:p w:rsidR="00B26217" w:rsidRPr="003501A6" w:rsidRDefault="00B26217" w:rsidP="00B26217">
            <w:pPr>
              <w:shd w:val="clear" w:color="auto" w:fill="FFFFFF"/>
              <w:ind w:firstLine="459"/>
              <w:rPr>
                <w:rFonts w:ascii="Times New Roman" w:eastAsia="Times New Roman" w:hAnsi="Times New Roman"/>
                <w:spacing w:val="-1"/>
                <w:sz w:val="24"/>
                <w:szCs w:val="24"/>
              </w:rPr>
            </w:pPr>
            <w:r w:rsidRPr="003501A6">
              <w:rPr>
                <w:rFonts w:ascii="Times New Roman" w:eastAsia="Times New Roman" w:hAnsi="Times New Roman"/>
                <w:spacing w:val="-1"/>
                <w:sz w:val="24"/>
                <w:szCs w:val="24"/>
              </w:rPr>
              <w:t>Действующая редакция данного пункта допускает следующие трактовки:</w:t>
            </w:r>
          </w:p>
          <w:p w:rsidR="00B26217" w:rsidRPr="003501A6" w:rsidRDefault="00B26217" w:rsidP="00B26217">
            <w:pPr>
              <w:shd w:val="clear" w:color="auto" w:fill="FFFFFF"/>
              <w:ind w:firstLine="459"/>
              <w:rPr>
                <w:rFonts w:ascii="Times New Roman" w:eastAsia="Times New Roman" w:hAnsi="Times New Roman"/>
                <w:spacing w:val="-1"/>
                <w:sz w:val="24"/>
                <w:szCs w:val="24"/>
              </w:rPr>
            </w:pPr>
            <w:r w:rsidRPr="003501A6">
              <w:rPr>
                <w:rFonts w:ascii="Times New Roman" w:eastAsia="Times New Roman" w:hAnsi="Times New Roman"/>
                <w:spacing w:val="-1"/>
                <w:sz w:val="24"/>
                <w:szCs w:val="24"/>
              </w:rPr>
              <w:t xml:space="preserve">- Заёмщик - физическое лицо покупает квартиру в ипотеку в строительной компании. Для строительной компании эти денежные средства являются обычной выручкой, которую она может направить на погашение своих обязательств перед кредитными организациями. </w:t>
            </w:r>
            <w:proofErr w:type="gramStart"/>
            <w:r w:rsidRPr="003501A6">
              <w:rPr>
                <w:rFonts w:ascii="Times New Roman" w:eastAsia="Times New Roman" w:hAnsi="Times New Roman"/>
                <w:spacing w:val="-1"/>
                <w:sz w:val="24"/>
                <w:szCs w:val="24"/>
              </w:rPr>
              <w:t xml:space="preserve">Если одним из кредиторов окажется банк, предоставивший ипотечный кредит физическому лицу – в этом случае качество обслуживания долга по ссуде строительной компании уже не может быть признано хорошим, поскольку, по трактовке инспекций, платёж по ссуде осуществлён за счёт средств, косвенно предоставленных кредитной организацией (на практике инспекция на указанном основании настояла на </w:t>
            </w:r>
            <w:proofErr w:type="spellStart"/>
            <w:r w:rsidRPr="003501A6">
              <w:rPr>
                <w:rFonts w:ascii="Times New Roman" w:eastAsia="Times New Roman" w:hAnsi="Times New Roman"/>
                <w:spacing w:val="-1"/>
                <w:sz w:val="24"/>
                <w:szCs w:val="24"/>
              </w:rPr>
              <w:t>досоздании</w:t>
            </w:r>
            <w:proofErr w:type="spellEnd"/>
            <w:r w:rsidRPr="003501A6">
              <w:rPr>
                <w:rFonts w:ascii="Times New Roman" w:eastAsia="Times New Roman" w:hAnsi="Times New Roman"/>
                <w:spacing w:val="-1"/>
                <w:sz w:val="24"/>
                <w:szCs w:val="24"/>
              </w:rPr>
              <w:t xml:space="preserve"> резерва по строительной компании, хотя доля платежа, сформированного за</w:t>
            </w:r>
            <w:proofErr w:type="gramEnd"/>
            <w:r w:rsidRPr="003501A6">
              <w:rPr>
                <w:rFonts w:ascii="Times New Roman" w:eastAsia="Times New Roman" w:hAnsi="Times New Roman"/>
                <w:spacing w:val="-1"/>
                <w:sz w:val="24"/>
                <w:szCs w:val="24"/>
              </w:rPr>
              <w:t xml:space="preserve"> счёт упомянутого ипотечного конкретного кредита в общей сумме платежа (погашения строительной компанией за месяц) составила менее 2-х процентов и никаких признаков “связанности” указанного физ. лица с компанией не было.</w:t>
            </w:r>
          </w:p>
          <w:p w:rsidR="00B26217" w:rsidRPr="003501A6" w:rsidRDefault="00B26217" w:rsidP="00B26217">
            <w:pPr>
              <w:shd w:val="clear" w:color="auto" w:fill="FFFFFF"/>
              <w:ind w:firstLine="459"/>
              <w:rPr>
                <w:rFonts w:ascii="Times New Roman" w:eastAsia="Times New Roman" w:hAnsi="Times New Roman"/>
                <w:spacing w:val="-1"/>
                <w:sz w:val="24"/>
                <w:szCs w:val="24"/>
              </w:rPr>
            </w:pPr>
            <w:r w:rsidRPr="003501A6">
              <w:rPr>
                <w:rFonts w:ascii="Times New Roman" w:eastAsia="Times New Roman" w:hAnsi="Times New Roman"/>
                <w:spacing w:val="-1"/>
                <w:sz w:val="24"/>
                <w:szCs w:val="24"/>
              </w:rPr>
              <w:t>- Заёмщи</w:t>
            </w:r>
            <w:proofErr w:type="gramStart"/>
            <w:r w:rsidRPr="003501A6">
              <w:rPr>
                <w:rFonts w:ascii="Times New Roman" w:eastAsia="Times New Roman" w:hAnsi="Times New Roman"/>
                <w:spacing w:val="-1"/>
                <w:sz w:val="24"/>
                <w:szCs w:val="24"/>
              </w:rPr>
              <w:t>к-</w:t>
            </w:r>
            <w:proofErr w:type="gramEnd"/>
            <w:r w:rsidRPr="003501A6">
              <w:rPr>
                <w:rFonts w:ascii="Times New Roman" w:eastAsia="Times New Roman" w:hAnsi="Times New Roman"/>
                <w:spacing w:val="-1"/>
                <w:sz w:val="24"/>
                <w:szCs w:val="24"/>
              </w:rPr>
              <w:t xml:space="preserve"> юридическое лицо за счёт овердрафта рассчитывается за сырьё со своим поставщиком, для поставщика это обычная выручка, которая может быть направлена на погашение его обязательств перед кредитными организациями (в частности, овердрафта). Однако</w:t>
            </w:r>
            <w:proofErr w:type="gramStart"/>
            <w:r w:rsidRPr="003501A6">
              <w:rPr>
                <w:rFonts w:ascii="Times New Roman" w:eastAsia="Times New Roman" w:hAnsi="Times New Roman"/>
                <w:spacing w:val="-1"/>
                <w:sz w:val="24"/>
                <w:szCs w:val="24"/>
              </w:rPr>
              <w:t>,</w:t>
            </w:r>
            <w:proofErr w:type="gramEnd"/>
            <w:r w:rsidRPr="003501A6">
              <w:rPr>
                <w:rFonts w:ascii="Times New Roman" w:eastAsia="Times New Roman" w:hAnsi="Times New Roman"/>
                <w:spacing w:val="-1"/>
                <w:sz w:val="24"/>
                <w:szCs w:val="24"/>
              </w:rPr>
              <w:t xml:space="preserve"> если у поставщика открыт овердрафт в той же кредитной организации, что и у покупателя, и окажется, что овердрафт поставщика будет, пусть даже частично, погашен, за счёт выручки, сформированной за счёт овердрафта покупателя, качество обслуживания долга по овердрафту поставщика уже не сможет быть признано хорошим, поскольку погашение по основному долгу было осуществлено “за счёт средств косвенно (через третьих лиц) предоставленной кредитной организацией-ссудодателем”. </w:t>
            </w:r>
          </w:p>
          <w:p w:rsidR="00B26217" w:rsidRPr="003501A6" w:rsidRDefault="00B26217" w:rsidP="00B26217">
            <w:pPr>
              <w:shd w:val="clear" w:color="auto" w:fill="FFFFFF"/>
              <w:ind w:firstLine="459"/>
              <w:rPr>
                <w:rFonts w:ascii="Times New Roman" w:eastAsia="Times New Roman" w:hAnsi="Times New Roman"/>
                <w:spacing w:val="-1"/>
                <w:sz w:val="24"/>
                <w:szCs w:val="24"/>
              </w:rPr>
            </w:pPr>
            <w:r w:rsidRPr="003501A6">
              <w:rPr>
                <w:rFonts w:ascii="Times New Roman" w:eastAsia="Times New Roman" w:hAnsi="Times New Roman"/>
                <w:spacing w:val="-1"/>
                <w:sz w:val="24"/>
                <w:szCs w:val="24"/>
              </w:rPr>
              <w:lastRenderedPageBreak/>
              <w:t xml:space="preserve">Применяя данный пункт на наш взгляд, надо исходить из разумных доводов – например, применять его в случаях наличия “связанности” между сторонами сделок. </w:t>
            </w:r>
          </w:p>
          <w:p w:rsidR="00B26217" w:rsidRPr="003501A6" w:rsidRDefault="00B26217" w:rsidP="00B26217">
            <w:pPr>
              <w:shd w:val="clear" w:color="auto" w:fill="FFFFFF"/>
              <w:ind w:firstLine="459"/>
              <w:rPr>
                <w:rFonts w:ascii="Times New Roman" w:eastAsia="Times New Roman" w:hAnsi="Times New Roman"/>
                <w:b/>
                <w:spacing w:val="-1"/>
                <w:sz w:val="24"/>
                <w:szCs w:val="24"/>
              </w:rPr>
            </w:pPr>
            <w:r w:rsidRPr="003501A6">
              <w:rPr>
                <w:rFonts w:ascii="Times New Roman" w:eastAsia="Times New Roman" w:hAnsi="Times New Roman"/>
                <w:b/>
                <w:spacing w:val="-1"/>
                <w:sz w:val="24"/>
                <w:szCs w:val="24"/>
              </w:rPr>
              <w:t xml:space="preserve">Предложения: </w:t>
            </w:r>
          </w:p>
          <w:p w:rsidR="00B26217" w:rsidRPr="003501A6" w:rsidRDefault="00B26217" w:rsidP="00B26217">
            <w:pPr>
              <w:pStyle w:val="a4"/>
              <w:numPr>
                <w:ilvl w:val="0"/>
                <w:numId w:val="15"/>
              </w:numPr>
              <w:shd w:val="clear" w:color="auto" w:fill="FFFFFF"/>
              <w:ind w:left="137" w:firstLine="283"/>
              <w:rPr>
                <w:rFonts w:ascii="Times New Roman" w:hAnsi="Times New Roman"/>
                <w:sz w:val="24"/>
                <w:szCs w:val="24"/>
              </w:rPr>
            </w:pPr>
            <w:r w:rsidRPr="003501A6">
              <w:rPr>
                <w:rFonts w:ascii="Times New Roman" w:eastAsia="Times New Roman" w:hAnsi="Times New Roman"/>
                <w:spacing w:val="-1"/>
                <w:sz w:val="24"/>
                <w:szCs w:val="24"/>
              </w:rPr>
              <w:t>ввести критерии существенности – например, применять указанный пункт только в случаях, когда средства, “косвенно предоставленные кредитной организацией”, составляют более 20% от суммы платежа по основному долгу или процентам;</w:t>
            </w:r>
          </w:p>
          <w:p w:rsidR="008A59F7" w:rsidRPr="003501A6" w:rsidRDefault="00B26217" w:rsidP="00B26217">
            <w:pPr>
              <w:pStyle w:val="a4"/>
              <w:numPr>
                <w:ilvl w:val="0"/>
                <w:numId w:val="15"/>
              </w:numPr>
              <w:shd w:val="clear" w:color="auto" w:fill="FFFFFF"/>
              <w:ind w:left="137" w:firstLine="283"/>
              <w:rPr>
                <w:rFonts w:ascii="Times New Roman" w:hAnsi="Times New Roman"/>
                <w:sz w:val="24"/>
                <w:szCs w:val="24"/>
              </w:rPr>
            </w:pPr>
            <w:proofErr w:type="gramStart"/>
            <w:r w:rsidRPr="003501A6">
              <w:rPr>
                <w:rFonts w:ascii="Times New Roman" w:eastAsia="Times New Roman" w:hAnsi="Times New Roman"/>
                <w:spacing w:val="-1"/>
                <w:sz w:val="24"/>
                <w:szCs w:val="24"/>
              </w:rPr>
              <w:t>предоставить уполномоченным органам (либо уполномоченным органам управления) кредитной организации право признавать в случаях исполнения обязательств по ссуде за счёт средств, “косвенно предоставленных кредитной организацией”, качество обслуживания долга хорошим, если финансовое положение заёмщика на протяжении последнего завершенного и текущего года может быть оценено не хуже чем среднее (ввести подход, “симметричный” подходу, применяемому к ссудам, указанным в п. 3.14.1.1 Положения 254-П).</w:t>
            </w:r>
            <w:proofErr w:type="gramEnd"/>
          </w:p>
        </w:tc>
        <w:tc>
          <w:tcPr>
            <w:tcW w:w="6378" w:type="dxa"/>
          </w:tcPr>
          <w:p w:rsidR="00A878B4" w:rsidRPr="003501A6" w:rsidRDefault="00A878B4" w:rsidP="00736CBF">
            <w:pPr>
              <w:ind w:firstLine="0"/>
              <w:rPr>
                <w:rFonts w:ascii="Times New Roman" w:eastAsia="Times New Roman" w:hAnsi="Times New Roman"/>
                <w:spacing w:val="-2"/>
                <w:sz w:val="24"/>
                <w:szCs w:val="24"/>
              </w:rPr>
            </w:pPr>
          </w:p>
          <w:p w:rsidR="00A878B4" w:rsidRPr="003501A6" w:rsidRDefault="00A878B4" w:rsidP="00736CBF">
            <w:pPr>
              <w:ind w:firstLine="0"/>
              <w:rPr>
                <w:rFonts w:ascii="Times New Roman" w:eastAsia="Times New Roman" w:hAnsi="Times New Roman"/>
                <w:spacing w:val="-2"/>
                <w:sz w:val="24"/>
                <w:szCs w:val="24"/>
              </w:rPr>
            </w:pPr>
          </w:p>
          <w:p w:rsidR="00A878B4" w:rsidRPr="003501A6" w:rsidRDefault="00A878B4" w:rsidP="00736CBF">
            <w:pPr>
              <w:ind w:firstLine="0"/>
              <w:rPr>
                <w:rFonts w:ascii="Times New Roman" w:eastAsia="Times New Roman" w:hAnsi="Times New Roman"/>
                <w:spacing w:val="-2"/>
                <w:sz w:val="24"/>
                <w:szCs w:val="24"/>
              </w:rPr>
            </w:pPr>
          </w:p>
          <w:p w:rsidR="00A878B4" w:rsidRPr="003501A6" w:rsidRDefault="00A878B4" w:rsidP="00736CBF">
            <w:pPr>
              <w:ind w:firstLine="0"/>
              <w:rPr>
                <w:rFonts w:ascii="Times New Roman" w:eastAsia="Times New Roman" w:hAnsi="Times New Roman"/>
                <w:spacing w:val="-2"/>
                <w:sz w:val="24"/>
                <w:szCs w:val="24"/>
              </w:rPr>
            </w:pPr>
          </w:p>
          <w:p w:rsidR="00A878B4" w:rsidRPr="003501A6" w:rsidRDefault="00A878B4" w:rsidP="00736CBF">
            <w:pPr>
              <w:ind w:firstLine="0"/>
              <w:rPr>
                <w:rFonts w:ascii="Times New Roman" w:eastAsia="Times New Roman" w:hAnsi="Times New Roman"/>
                <w:spacing w:val="-2"/>
                <w:sz w:val="24"/>
                <w:szCs w:val="24"/>
              </w:rPr>
            </w:pPr>
          </w:p>
          <w:p w:rsidR="00A878B4" w:rsidRPr="003501A6" w:rsidRDefault="00A878B4" w:rsidP="00736CBF">
            <w:pPr>
              <w:ind w:firstLine="0"/>
              <w:rPr>
                <w:rFonts w:ascii="Times New Roman" w:eastAsia="Times New Roman" w:hAnsi="Times New Roman"/>
                <w:spacing w:val="-2"/>
                <w:sz w:val="24"/>
                <w:szCs w:val="24"/>
              </w:rPr>
            </w:pPr>
          </w:p>
          <w:p w:rsidR="00A878B4" w:rsidRPr="003501A6" w:rsidRDefault="00A878B4" w:rsidP="00736CBF">
            <w:pPr>
              <w:ind w:firstLine="0"/>
              <w:rPr>
                <w:rFonts w:ascii="Times New Roman" w:eastAsia="Times New Roman" w:hAnsi="Times New Roman"/>
                <w:spacing w:val="-2"/>
                <w:sz w:val="24"/>
                <w:szCs w:val="24"/>
              </w:rPr>
            </w:pPr>
          </w:p>
          <w:p w:rsidR="00A878B4" w:rsidRPr="003501A6" w:rsidRDefault="00A878B4" w:rsidP="00736CBF">
            <w:pPr>
              <w:ind w:firstLine="0"/>
              <w:rPr>
                <w:rFonts w:ascii="Times New Roman" w:eastAsia="Times New Roman" w:hAnsi="Times New Roman"/>
                <w:spacing w:val="-2"/>
                <w:sz w:val="24"/>
                <w:szCs w:val="24"/>
              </w:rPr>
            </w:pPr>
          </w:p>
          <w:p w:rsidR="00A878B4" w:rsidRPr="003501A6" w:rsidRDefault="00A878B4" w:rsidP="00736CBF">
            <w:pPr>
              <w:ind w:firstLine="0"/>
              <w:rPr>
                <w:rFonts w:ascii="Times New Roman" w:eastAsia="Times New Roman" w:hAnsi="Times New Roman"/>
                <w:spacing w:val="-2"/>
                <w:sz w:val="24"/>
                <w:szCs w:val="24"/>
              </w:rPr>
            </w:pPr>
          </w:p>
          <w:p w:rsidR="00A878B4" w:rsidRPr="003501A6" w:rsidRDefault="00A878B4" w:rsidP="00736CBF">
            <w:pPr>
              <w:ind w:firstLine="0"/>
              <w:rPr>
                <w:rFonts w:ascii="Times New Roman" w:eastAsia="Times New Roman" w:hAnsi="Times New Roman"/>
                <w:spacing w:val="-2"/>
                <w:sz w:val="24"/>
                <w:szCs w:val="24"/>
              </w:rPr>
            </w:pPr>
          </w:p>
          <w:p w:rsidR="00A878B4" w:rsidRPr="003501A6" w:rsidRDefault="00A878B4" w:rsidP="00736CBF">
            <w:pPr>
              <w:ind w:firstLine="0"/>
              <w:rPr>
                <w:rFonts w:ascii="Times New Roman" w:eastAsia="Times New Roman" w:hAnsi="Times New Roman"/>
                <w:spacing w:val="-2"/>
                <w:sz w:val="24"/>
                <w:szCs w:val="24"/>
              </w:rPr>
            </w:pPr>
          </w:p>
          <w:p w:rsidR="00A878B4" w:rsidRPr="003501A6" w:rsidRDefault="00A878B4" w:rsidP="00736CBF">
            <w:pPr>
              <w:ind w:firstLine="0"/>
              <w:rPr>
                <w:rFonts w:ascii="Times New Roman" w:eastAsia="Times New Roman" w:hAnsi="Times New Roman"/>
                <w:spacing w:val="-2"/>
                <w:sz w:val="24"/>
                <w:szCs w:val="24"/>
              </w:rPr>
            </w:pPr>
          </w:p>
          <w:p w:rsidR="00A878B4" w:rsidRPr="003501A6" w:rsidRDefault="00A878B4" w:rsidP="00736CBF">
            <w:pPr>
              <w:ind w:firstLine="0"/>
              <w:rPr>
                <w:rFonts w:ascii="Times New Roman" w:eastAsia="Times New Roman" w:hAnsi="Times New Roman"/>
                <w:spacing w:val="-2"/>
                <w:sz w:val="24"/>
                <w:szCs w:val="24"/>
              </w:rPr>
            </w:pPr>
          </w:p>
          <w:p w:rsidR="00A878B4" w:rsidRPr="003501A6" w:rsidRDefault="00A878B4" w:rsidP="00736CBF">
            <w:pPr>
              <w:ind w:firstLine="0"/>
              <w:rPr>
                <w:rFonts w:ascii="Times New Roman" w:eastAsia="Times New Roman" w:hAnsi="Times New Roman"/>
                <w:spacing w:val="-2"/>
                <w:sz w:val="24"/>
                <w:szCs w:val="24"/>
              </w:rPr>
            </w:pPr>
          </w:p>
          <w:p w:rsidR="00A878B4" w:rsidRPr="003501A6" w:rsidRDefault="00A878B4" w:rsidP="00736CBF">
            <w:pPr>
              <w:ind w:firstLine="0"/>
              <w:rPr>
                <w:rFonts w:ascii="Times New Roman" w:eastAsia="Times New Roman" w:hAnsi="Times New Roman"/>
                <w:spacing w:val="-2"/>
                <w:sz w:val="24"/>
                <w:szCs w:val="24"/>
              </w:rPr>
            </w:pPr>
          </w:p>
          <w:p w:rsidR="00A878B4" w:rsidRPr="003501A6" w:rsidRDefault="00A878B4" w:rsidP="00736CBF">
            <w:pPr>
              <w:ind w:firstLine="0"/>
              <w:rPr>
                <w:rFonts w:ascii="Times New Roman" w:eastAsia="Times New Roman" w:hAnsi="Times New Roman"/>
                <w:spacing w:val="-2"/>
                <w:sz w:val="24"/>
                <w:szCs w:val="24"/>
              </w:rPr>
            </w:pPr>
          </w:p>
          <w:p w:rsidR="00A878B4" w:rsidRPr="003501A6" w:rsidRDefault="00A878B4" w:rsidP="00736CBF">
            <w:pPr>
              <w:ind w:firstLine="0"/>
              <w:rPr>
                <w:rFonts w:ascii="Times New Roman" w:eastAsia="Times New Roman" w:hAnsi="Times New Roman"/>
                <w:spacing w:val="-2"/>
                <w:sz w:val="24"/>
                <w:szCs w:val="24"/>
              </w:rPr>
            </w:pPr>
          </w:p>
          <w:p w:rsidR="00A878B4" w:rsidRPr="003501A6" w:rsidRDefault="00A878B4" w:rsidP="00736CBF">
            <w:pPr>
              <w:ind w:firstLine="0"/>
              <w:rPr>
                <w:rFonts w:ascii="Times New Roman" w:eastAsia="Times New Roman" w:hAnsi="Times New Roman"/>
                <w:spacing w:val="-2"/>
                <w:sz w:val="24"/>
                <w:szCs w:val="24"/>
              </w:rPr>
            </w:pPr>
          </w:p>
          <w:p w:rsidR="00A878B4" w:rsidRPr="003501A6" w:rsidRDefault="00A878B4" w:rsidP="00736CBF">
            <w:pPr>
              <w:ind w:firstLine="0"/>
              <w:rPr>
                <w:rFonts w:ascii="Times New Roman" w:eastAsia="Times New Roman" w:hAnsi="Times New Roman"/>
                <w:spacing w:val="-2"/>
                <w:sz w:val="24"/>
                <w:szCs w:val="24"/>
              </w:rPr>
            </w:pPr>
          </w:p>
          <w:p w:rsidR="00A878B4" w:rsidRPr="003501A6" w:rsidRDefault="00A878B4" w:rsidP="00736CBF">
            <w:pPr>
              <w:ind w:firstLine="0"/>
              <w:rPr>
                <w:rFonts w:ascii="Times New Roman" w:eastAsia="Times New Roman" w:hAnsi="Times New Roman"/>
                <w:spacing w:val="-2"/>
                <w:sz w:val="24"/>
                <w:szCs w:val="24"/>
              </w:rPr>
            </w:pPr>
          </w:p>
          <w:p w:rsidR="00A878B4" w:rsidRPr="003501A6" w:rsidRDefault="00A878B4" w:rsidP="00736CBF">
            <w:pPr>
              <w:ind w:firstLine="0"/>
              <w:rPr>
                <w:rFonts w:ascii="Times New Roman" w:eastAsia="Times New Roman" w:hAnsi="Times New Roman"/>
                <w:spacing w:val="-2"/>
                <w:sz w:val="24"/>
                <w:szCs w:val="24"/>
              </w:rPr>
            </w:pPr>
          </w:p>
          <w:p w:rsidR="00A878B4" w:rsidRPr="003501A6" w:rsidRDefault="00A878B4" w:rsidP="00736CBF">
            <w:pPr>
              <w:ind w:firstLine="0"/>
              <w:rPr>
                <w:rFonts w:ascii="Times New Roman" w:eastAsia="Times New Roman" w:hAnsi="Times New Roman"/>
                <w:spacing w:val="-2"/>
                <w:sz w:val="24"/>
                <w:szCs w:val="24"/>
              </w:rPr>
            </w:pPr>
          </w:p>
          <w:p w:rsidR="00A878B4" w:rsidRPr="003501A6" w:rsidRDefault="00A878B4" w:rsidP="00736CBF">
            <w:pPr>
              <w:ind w:firstLine="0"/>
              <w:rPr>
                <w:rFonts w:ascii="Times New Roman" w:eastAsia="Times New Roman" w:hAnsi="Times New Roman"/>
                <w:spacing w:val="-2"/>
                <w:sz w:val="24"/>
                <w:szCs w:val="24"/>
              </w:rPr>
            </w:pPr>
          </w:p>
          <w:p w:rsidR="00A878B4" w:rsidRPr="003501A6" w:rsidRDefault="00A878B4" w:rsidP="00736CBF">
            <w:pPr>
              <w:ind w:firstLine="0"/>
              <w:rPr>
                <w:rFonts w:ascii="Times New Roman" w:eastAsia="Times New Roman" w:hAnsi="Times New Roman"/>
                <w:spacing w:val="-2"/>
                <w:sz w:val="24"/>
                <w:szCs w:val="24"/>
              </w:rPr>
            </w:pPr>
          </w:p>
          <w:p w:rsidR="00A878B4" w:rsidRPr="003501A6" w:rsidRDefault="00A878B4" w:rsidP="00736CBF">
            <w:pPr>
              <w:ind w:firstLine="0"/>
              <w:rPr>
                <w:rFonts w:ascii="Times New Roman" w:eastAsia="Times New Roman" w:hAnsi="Times New Roman"/>
                <w:spacing w:val="-2"/>
                <w:sz w:val="24"/>
                <w:szCs w:val="24"/>
              </w:rPr>
            </w:pPr>
          </w:p>
          <w:p w:rsidR="00A878B4" w:rsidRPr="003501A6" w:rsidRDefault="00A878B4" w:rsidP="00736CBF">
            <w:pPr>
              <w:ind w:firstLine="0"/>
              <w:rPr>
                <w:rFonts w:ascii="Times New Roman" w:eastAsia="Times New Roman" w:hAnsi="Times New Roman"/>
                <w:spacing w:val="-2"/>
                <w:sz w:val="24"/>
                <w:szCs w:val="24"/>
              </w:rPr>
            </w:pPr>
          </w:p>
          <w:p w:rsidR="00A878B4" w:rsidRPr="003501A6" w:rsidRDefault="00A878B4" w:rsidP="00736CBF">
            <w:pPr>
              <w:ind w:firstLine="0"/>
              <w:rPr>
                <w:rFonts w:ascii="Times New Roman" w:eastAsia="Times New Roman" w:hAnsi="Times New Roman"/>
                <w:spacing w:val="-2"/>
                <w:sz w:val="24"/>
                <w:szCs w:val="24"/>
              </w:rPr>
            </w:pPr>
          </w:p>
          <w:p w:rsidR="00A878B4" w:rsidRPr="003501A6" w:rsidRDefault="00A878B4" w:rsidP="00736CBF">
            <w:pPr>
              <w:ind w:firstLine="0"/>
              <w:rPr>
                <w:rFonts w:ascii="Times New Roman" w:eastAsia="Times New Roman" w:hAnsi="Times New Roman"/>
                <w:spacing w:val="-2"/>
                <w:sz w:val="24"/>
                <w:szCs w:val="24"/>
              </w:rPr>
            </w:pPr>
          </w:p>
          <w:p w:rsidR="00A878B4" w:rsidRPr="003501A6" w:rsidRDefault="00A878B4" w:rsidP="00736CBF">
            <w:pPr>
              <w:ind w:firstLine="0"/>
              <w:rPr>
                <w:rFonts w:ascii="Times New Roman" w:eastAsia="Times New Roman" w:hAnsi="Times New Roman"/>
                <w:spacing w:val="-2"/>
                <w:sz w:val="24"/>
                <w:szCs w:val="24"/>
              </w:rPr>
            </w:pPr>
          </w:p>
          <w:p w:rsidR="00A878B4" w:rsidRPr="003501A6" w:rsidRDefault="00A878B4" w:rsidP="00736CBF">
            <w:pPr>
              <w:ind w:firstLine="0"/>
              <w:rPr>
                <w:rFonts w:ascii="Times New Roman" w:eastAsia="Times New Roman" w:hAnsi="Times New Roman"/>
                <w:spacing w:val="-2"/>
                <w:sz w:val="24"/>
                <w:szCs w:val="24"/>
              </w:rPr>
            </w:pPr>
          </w:p>
          <w:p w:rsidR="00A878B4" w:rsidRPr="003501A6" w:rsidRDefault="00A878B4" w:rsidP="00736CBF">
            <w:pPr>
              <w:ind w:firstLine="0"/>
              <w:rPr>
                <w:rFonts w:ascii="Times New Roman" w:eastAsia="Times New Roman" w:hAnsi="Times New Roman"/>
                <w:spacing w:val="-2"/>
                <w:sz w:val="24"/>
                <w:szCs w:val="24"/>
              </w:rPr>
            </w:pPr>
          </w:p>
          <w:p w:rsidR="00A878B4" w:rsidRPr="003501A6" w:rsidRDefault="00A878B4" w:rsidP="00736CBF">
            <w:pPr>
              <w:ind w:firstLine="0"/>
              <w:rPr>
                <w:rFonts w:ascii="Times New Roman" w:eastAsia="Times New Roman" w:hAnsi="Times New Roman"/>
                <w:spacing w:val="-2"/>
                <w:sz w:val="24"/>
                <w:szCs w:val="24"/>
              </w:rPr>
            </w:pPr>
          </w:p>
          <w:p w:rsidR="00A878B4" w:rsidRPr="003501A6" w:rsidRDefault="00A878B4" w:rsidP="00736CBF">
            <w:pPr>
              <w:ind w:firstLine="0"/>
              <w:rPr>
                <w:rFonts w:ascii="Times New Roman" w:eastAsia="Times New Roman" w:hAnsi="Times New Roman"/>
                <w:spacing w:val="-2"/>
                <w:sz w:val="24"/>
                <w:szCs w:val="24"/>
              </w:rPr>
            </w:pPr>
          </w:p>
          <w:p w:rsidR="00A878B4" w:rsidRPr="003501A6" w:rsidRDefault="00A878B4" w:rsidP="00736CBF">
            <w:pPr>
              <w:ind w:firstLine="0"/>
              <w:rPr>
                <w:rFonts w:ascii="Times New Roman" w:eastAsia="Times New Roman" w:hAnsi="Times New Roman"/>
                <w:spacing w:val="-2"/>
                <w:sz w:val="24"/>
                <w:szCs w:val="24"/>
              </w:rPr>
            </w:pPr>
          </w:p>
          <w:p w:rsidR="00A878B4" w:rsidRPr="003501A6" w:rsidRDefault="00A878B4" w:rsidP="00736CBF">
            <w:pPr>
              <w:ind w:firstLine="0"/>
              <w:rPr>
                <w:rFonts w:ascii="Times New Roman" w:eastAsia="Times New Roman" w:hAnsi="Times New Roman"/>
                <w:spacing w:val="-2"/>
                <w:sz w:val="24"/>
                <w:szCs w:val="24"/>
              </w:rPr>
            </w:pPr>
          </w:p>
          <w:p w:rsidR="00A878B4" w:rsidRPr="003501A6" w:rsidRDefault="00A878B4" w:rsidP="00736CBF">
            <w:pPr>
              <w:ind w:firstLine="0"/>
              <w:rPr>
                <w:rFonts w:ascii="Times New Roman" w:eastAsia="Times New Roman" w:hAnsi="Times New Roman"/>
                <w:spacing w:val="-2"/>
                <w:sz w:val="24"/>
                <w:szCs w:val="24"/>
              </w:rPr>
            </w:pPr>
          </w:p>
          <w:p w:rsidR="00A878B4" w:rsidRPr="003501A6" w:rsidRDefault="00A878B4" w:rsidP="00736CBF">
            <w:pPr>
              <w:ind w:firstLine="0"/>
              <w:rPr>
                <w:rFonts w:ascii="Times New Roman" w:eastAsia="Times New Roman" w:hAnsi="Times New Roman"/>
                <w:spacing w:val="-2"/>
                <w:sz w:val="24"/>
                <w:szCs w:val="24"/>
              </w:rPr>
            </w:pPr>
          </w:p>
          <w:p w:rsidR="00A878B4" w:rsidRPr="003501A6" w:rsidRDefault="00A878B4" w:rsidP="00736CBF">
            <w:pPr>
              <w:ind w:firstLine="0"/>
              <w:rPr>
                <w:rFonts w:ascii="Times New Roman" w:eastAsia="Times New Roman" w:hAnsi="Times New Roman"/>
                <w:spacing w:val="-2"/>
                <w:sz w:val="24"/>
                <w:szCs w:val="24"/>
              </w:rPr>
            </w:pPr>
          </w:p>
          <w:p w:rsidR="008A59F7" w:rsidRPr="003501A6" w:rsidRDefault="00A878B4" w:rsidP="00736CBF">
            <w:pPr>
              <w:ind w:firstLine="0"/>
              <w:rPr>
                <w:rFonts w:ascii="Times New Roman" w:eastAsia="Times New Roman" w:hAnsi="Times New Roman"/>
                <w:sz w:val="24"/>
                <w:szCs w:val="24"/>
              </w:rPr>
            </w:pPr>
            <w:r w:rsidRPr="003501A6">
              <w:rPr>
                <w:rFonts w:ascii="Times New Roman" w:eastAsia="Times New Roman" w:hAnsi="Times New Roman"/>
                <w:spacing w:val="-2"/>
                <w:sz w:val="24"/>
                <w:szCs w:val="24"/>
              </w:rPr>
              <w:t xml:space="preserve">Возможность применения критериев существенности </w:t>
            </w:r>
            <w:r w:rsidRPr="003501A6">
              <w:rPr>
                <w:rFonts w:ascii="Times New Roman" w:eastAsia="Times New Roman" w:hAnsi="Times New Roman"/>
                <w:sz w:val="24"/>
                <w:szCs w:val="24"/>
              </w:rPr>
              <w:t>Положением № 254-П не предусмотрена.</w:t>
            </w:r>
          </w:p>
          <w:p w:rsidR="00A878B4" w:rsidRPr="003501A6" w:rsidRDefault="00A878B4" w:rsidP="00736CBF">
            <w:pPr>
              <w:ind w:firstLine="0"/>
              <w:rPr>
                <w:rFonts w:ascii="Times New Roman" w:eastAsia="Times New Roman" w:hAnsi="Times New Roman"/>
                <w:sz w:val="24"/>
                <w:szCs w:val="24"/>
              </w:rPr>
            </w:pPr>
          </w:p>
          <w:p w:rsidR="00A878B4" w:rsidRPr="003501A6" w:rsidRDefault="00A878B4" w:rsidP="00736CBF">
            <w:pPr>
              <w:ind w:firstLine="0"/>
              <w:rPr>
                <w:rFonts w:ascii="Times New Roman" w:eastAsia="Times New Roman" w:hAnsi="Times New Roman"/>
                <w:sz w:val="24"/>
                <w:szCs w:val="24"/>
              </w:rPr>
            </w:pPr>
          </w:p>
          <w:p w:rsidR="00D777EF" w:rsidRPr="003501A6" w:rsidRDefault="00D777EF" w:rsidP="00D32EA4">
            <w:pPr>
              <w:ind w:firstLine="0"/>
              <w:rPr>
                <w:rFonts w:ascii="Times New Roman" w:eastAsia="Times New Roman" w:hAnsi="Times New Roman"/>
                <w:spacing w:val="-2"/>
                <w:sz w:val="24"/>
                <w:szCs w:val="24"/>
              </w:rPr>
            </w:pPr>
            <w:r w:rsidRPr="003501A6">
              <w:rPr>
                <w:rFonts w:ascii="Times New Roman" w:eastAsia="Times New Roman" w:hAnsi="Times New Roman"/>
                <w:spacing w:val="-2"/>
                <w:sz w:val="24"/>
                <w:szCs w:val="24"/>
              </w:rPr>
              <w:t>По данным ссудам возможно принятие решение уполномоченным органом управления (органом) кредитной организации соответствии.</w:t>
            </w:r>
          </w:p>
          <w:p w:rsidR="00A878B4" w:rsidRPr="003501A6" w:rsidRDefault="00A878B4" w:rsidP="00736CBF">
            <w:pPr>
              <w:ind w:firstLine="0"/>
              <w:rPr>
                <w:rFonts w:ascii="Times New Roman" w:hAnsi="Times New Roman"/>
                <w:sz w:val="24"/>
                <w:szCs w:val="24"/>
              </w:rPr>
            </w:pPr>
          </w:p>
        </w:tc>
      </w:tr>
      <w:tr w:rsidR="008A59F7" w:rsidRPr="003501A6" w:rsidTr="00482563">
        <w:tc>
          <w:tcPr>
            <w:tcW w:w="606" w:type="dxa"/>
            <w:vAlign w:val="center"/>
          </w:tcPr>
          <w:p w:rsidR="008A59F7" w:rsidRPr="003501A6" w:rsidRDefault="00D777EF" w:rsidP="002B02A2">
            <w:pPr>
              <w:ind w:firstLine="0"/>
              <w:jc w:val="center"/>
              <w:rPr>
                <w:rFonts w:ascii="Times New Roman" w:hAnsi="Times New Roman"/>
                <w:sz w:val="24"/>
                <w:szCs w:val="24"/>
              </w:rPr>
            </w:pPr>
            <w:r w:rsidRPr="003501A6">
              <w:rPr>
                <w:rFonts w:ascii="Times New Roman" w:hAnsi="Times New Roman"/>
                <w:sz w:val="24"/>
                <w:szCs w:val="24"/>
              </w:rPr>
              <w:lastRenderedPageBreak/>
              <w:t>2</w:t>
            </w:r>
            <w:r w:rsidR="00844444">
              <w:rPr>
                <w:rFonts w:ascii="Times New Roman" w:hAnsi="Times New Roman"/>
                <w:sz w:val="24"/>
                <w:szCs w:val="24"/>
              </w:rPr>
              <w:t>3</w:t>
            </w:r>
          </w:p>
        </w:tc>
        <w:tc>
          <w:tcPr>
            <w:tcW w:w="8505" w:type="dxa"/>
          </w:tcPr>
          <w:p w:rsidR="008A59F7" w:rsidRPr="003501A6" w:rsidRDefault="00D32EA4" w:rsidP="00D32EA4">
            <w:pPr>
              <w:shd w:val="clear" w:color="auto" w:fill="FFFFFF"/>
              <w:ind w:firstLine="459"/>
              <w:rPr>
                <w:rFonts w:ascii="Times New Roman" w:hAnsi="Times New Roman"/>
                <w:sz w:val="24"/>
                <w:szCs w:val="24"/>
              </w:rPr>
            </w:pPr>
            <w:r w:rsidRPr="003501A6">
              <w:rPr>
                <w:rFonts w:ascii="Times New Roman" w:eastAsia="Times New Roman" w:hAnsi="Times New Roman"/>
                <w:spacing w:val="-1"/>
                <w:sz w:val="24"/>
                <w:szCs w:val="24"/>
              </w:rPr>
              <w:t>Предлагается предусмотреть возможность отнесения гарантий ОАО «МСП Банк» как оператора гарантийного механизма к обеспечению 1-й категории качества вне зависимости от инвестиционного рейтинга банка.</w:t>
            </w:r>
            <w:r w:rsidRPr="003501A6">
              <w:rPr>
                <w:rFonts w:ascii="Times New Roman" w:hAnsi="Times New Roman"/>
                <w:sz w:val="24"/>
                <w:szCs w:val="24"/>
              </w:rPr>
              <w:t xml:space="preserve"> </w:t>
            </w:r>
          </w:p>
        </w:tc>
        <w:tc>
          <w:tcPr>
            <w:tcW w:w="6378" w:type="dxa"/>
          </w:tcPr>
          <w:p w:rsidR="008A59F7" w:rsidRPr="003501A6" w:rsidRDefault="00D32EA4" w:rsidP="00D32EA4">
            <w:pPr>
              <w:ind w:firstLine="0"/>
              <w:rPr>
                <w:rFonts w:ascii="Times New Roman" w:eastAsia="Times New Roman" w:hAnsi="Times New Roman"/>
                <w:spacing w:val="-2"/>
                <w:sz w:val="24"/>
                <w:szCs w:val="24"/>
              </w:rPr>
            </w:pPr>
            <w:r w:rsidRPr="003501A6">
              <w:rPr>
                <w:rFonts w:ascii="Times New Roman" w:eastAsia="Times New Roman" w:hAnsi="Times New Roman"/>
                <w:spacing w:val="-2"/>
                <w:sz w:val="24"/>
                <w:szCs w:val="24"/>
              </w:rPr>
              <w:t xml:space="preserve">Гарантии ОАО «МСП Банк» могут быть отнесены к </w:t>
            </w:r>
            <w:r w:rsidRPr="003501A6">
              <w:rPr>
                <w:rFonts w:ascii="Times New Roman" w:eastAsia="Times New Roman" w:hAnsi="Times New Roman"/>
                <w:sz w:val="24"/>
                <w:szCs w:val="24"/>
              </w:rPr>
              <w:t xml:space="preserve">обеспечению </w:t>
            </w:r>
            <w:r w:rsidRPr="003501A6">
              <w:rPr>
                <w:rFonts w:ascii="Times New Roman" w:eastAsia="Times New Roman" w:hAnsi="Times New Roman"/>
                <w:sz w:val="24"/>
                <w:szCs w:val="24"/>
                <w:lang w:val="en-US"/>
              </w:rPr>
              <w:t>I</w:t>
            </w:r>
            <w:r w:rsidRPr="003501A6">
              <w:rPr>
                <w:rFonts w:ascii="Times New Roman" w:eastAsia="Times New Roman" w:hAnsi="Times New Roman"/>
                <w:sz w:val="24"/>
                <w:szCs w:val="24"/>
              </w:rPr>
              <w:t xml:space="preserve"> категории качества в соответствии с </w:t>
            </w:r>
            <w:r w:rsidRPr="003501A6">
              <w:rPr>
                <w:rFonts w:ascii="Times New Roman" w:eastAsia="Times New Roman" w:hAnsi="Times New Roman"/>
                <w:spacing w:val="-1"/>
                <w:sz w:val="24"/>
                <w:szCs w:val="24"/>
              </w:rPr>
              <w:t xml:space="preserve">Положением № 254-П (информация Пресс-центра Банка </w:t>
            </w:r>
            <w:r w:rsidRPr="003501A6">
              <w:rPr>
                <w:rFonts w:ascii="Times New Roman" w:eastAsia="Times New Roman" w:hAnsi="Times New Roman"/>
                <w:sz w:val="24"/>
                <w:szCs w:val="24"/>
              </w:rPr>
              <w:t>России от 19.01.2015 о фиксации рейтингов)</w:t>
            </w:r>
          </w:p>
        </w:tc>
      </w:tr>
      <w:tr w:rsidR="008A59F7" w:rsidRPr="003501A6" w:rsidTr="00482563">
        <w:tc>
          <w:tcPr>
            <w:tcW w:w="606" w:type="dxa"/>
            <w:vAlign w:val="center"/>
          </w:tcPr>
          <w:p w:rsidR="008A59F7" w:rsidRPr="003501A6" w:rsidRDefault="00D32EA4" w:rsidP="002B02A2">
            <w:pPr>
              <w:ind w:firstLine="0"/>
              <w:jc w:val="center"/>
              <w:rPr>
                <w:rFonts w:ascii="Times New Roman" w:hAnsi="Times New Roman"/>
                <w:sz w:val="24"/>
                <w:szCs w:val="24"/>
              </w:rPr>
            </w:pPr>
            <w:r w:rsidRPr="003501A6">
              <w:rPr>
                <w:rFonts w:ascii="Times New Roman" w:hAnsi="Times New Roman"/>
                <w:sz w:val="24"/>
                <w:szCs w:val="24"/>
              </w:rPr>
              <w:t>2</w:t>
            </w:r>
            <w:r w:rsidR="00844444">
              <w:rPr>
                <w:rFonts w:ascii="Times New Roman" w:hAnsi="Times New Roman"/>
                <w:sz w:val="24"/>
                <w:szCs w:val="24"/>
              </w:rPr>
              <w:t>4</w:t>
            </w:r>
          </w:p>
        </w:tc>
        <w:tc>
          <w:tcPr>
            <w:tcW w:w="8505" w:type="dxa"/>
          </w:tcPr>
          <w:p w:rsidR="00144C92" w:rsidRPr="003501A6" w:rsidRDefault="00144C92" w:rsidP="00144C92">
            <w:pPr>
              <w:shd w:val="clear" w:color="auto" w:fill="FFFFFF"/>
              <w:ind w:firstLine="459"/>
              <w:rPr>
                <w:rFonts w:ascii="Times New Roman" w:eastAsia="Times New Roman" w:hAnsi="Times New Roman"/>
                <w:spacing w:val="-1"/>
                <w:sz w:val="24"/>
                <w:szCs w:val="24"/>
              </w:rPr>
            </w:pPr>
            <w:r w:rsidRPr="003501A6">
              <w:rPr>
                <w:rFonts w:ascii="Times New Roman" w:eastAsia="Times New Roman" w:hAnsi="Times New Roman"/>
                <w:spacing w:val="-1"/>
                <w:sz w:val="24"/>
                <w:szCs w:val="24"/>
              </w:rPr>
              <w:t>Ввиду принятия решения об особенностях применения нормативных актов Банка России 209-Т от 18.12.2014г. кредитные организации получили возможность принятия решения о признании части реструктурированных ссуд без ухудшения качества обслуживания долга. Однако</w:t>
            </w:r>
            <w:proofErr w:type="gramStart"/>
            <w:r w:rsidRPr="003501A6">
              <w:rPr>
                <w:rFonts w:ascii="Times New Roman" w:eastAsia="Times New Roman" w:hAnsi="Times New Roman"/>
                <w:spacing w:val="-1"/>
                <w:sz w:val="24"/>
                <w:szCs w:val="24"/>
              </w:rPr>
              <w:t>,</w:t>
            </w:r>
            <w:proofErr w:type="gramEnd"/>
            <w:r w:rsidRPr="003501A6">
              <w:rPr>
                <w:rFonts w:ascii="Times New Roman" w:eastAsia="Times New Roman" w:hAnsi="Times New Roman"/>
                <w:spacing w:val="-1"/>
                <w:sz w:val="24"/>
                <w:szCs w:val="24"/>
              </w:rPr>
              <w:t xml:space="preserve"> заемщики в случае пролонгации теряют дотации бюджета в виде субсидий. </w:t>
            </w:r>
          </w:p>
          <w:p w:rsidR="008A59F7" w:rsidRPr="003501A6" w:rsidRDefault="00144C92" w:rsidP="00144C92">
            <w:pPr>
              <w:shd w:val="clear" w:color="auto" w:fill="FFFFFF"/>
              <w:ind w:firstLine="459"/>
              <w:rPr>
                <w:rFonts w:ascii="Times New Roman" w:hAnsi="Times New Roman"/>
                <w:sz w:val="24"/>
                <w:szCs w:val="24"/>
              </w:rPr>
            </w:pPr>
            <w:r w:rsidRPr="003501A6">
              <w:rPr>
                <w:rFonts w:ascii="Times New Roman" w:eastAsia="Times New Roman" w:hAnsi="Times New Roman"/>
                <w:b/>
                <w:spacing w:val="-1"/>
                <w:sz w:val="24"/>
                <w:szCs w:val="24"/>
              </w:rPr>
              <w:t xml:space="preserve">Предложение: </w:t>
            </w:r>
            <w:r w:rsidRPr="003501A6">
              <w:rPr>
                <w:rFonts w:ascii="Times New Roman" w:eastAsia="Times New Roman" w:hAnsi="Times New Roman"/>
                <w:spacing w:val="-1"/>
                <w:sz w:val="24"/>
                <w:szCs w:val="24"/>
              </w:rPr>
              <w:t>Позволить банкам рефинансировать кредитные договоры заемщиков, относящихся к реальному сектору экономики, без ухудшения качества обслуживания долга по ссуде (по аналогии с 2156-У). К данным предприятиям могут относиться компании агропромышленного комплекса, а также обувного производства.</w:t>
            </w:r>
          </w:p>
        </w:tc>
        <w:tc>
          <w:tcPr>
            <w:tcW w:w="6378" w:type="dxa"/>
          </w:tcPr>
          <w:p w:rsidR="008A59F7" w:rsidRPr="003501A6" w:rsidRDefault="00144C92" w:rsidP="00736CBF">
            <w:pPr>
              <w:ind w:firstLine="0"/>
              <w:rPr>
                <w:rFonts w:ascii="Times New Roman" w:hAnsi="Times New Roman"/>
                <w:sz w:val="24"/>
                <w:szCs w:val="24"/>
              </w:rPr>
            </w:pPr>
            <w:r w:rsidRPr="003501A6">
              <w:rPr>
                <w:rFonts w:ascii="Times New Roman" w:eastAsia="Times New Roman" w:hAnsi="Times New Roman"/>
                <w:sz w:val="24"/>
                <w:szCs w:val="24"/>
              </w:rPr>
              <w:t>С учетом письма № 209-Т предполагается, что такие ссуды будут реструктурированы.</w:t>
            </w:r>
          </w:p>
        </w:tc>
      </w:tr>
      <w:tr w:rsidR="00FA1004" w:rsidRPr="003501A6" w:rsidTr="00482563">
        <w:tc>
          <w:tcPr>
            <w:tcW w:w="606" w:type="dxa"/>
            <w:vAlign w:val="center"/>
          </w:tcPr>
          <w:p w:rsidR="00FA1004" w:rsidRPr="003501A6" w:rsidRDefault="00144C92" w:rsidP="002B02A2">
            <w:pPr>
              <w:ind w:firstLine="0"/>
              <w:jc w:val="center"/>
              <w:rPr>
                <w:rFonts w:ascii="Times New Roman" w:hAnsi="Times New Roman"/>
                <w:sz w:val="24"/>
                <w:szCs w:val="24"/>
              </w:rPr>
            </w:pPr>
            <w:r w:rsidRPr="003501A6">
              <w:rPr>
                <w:rFonts w:ascii="Times New Roman" w:hAnsi="Times New Roman"/>
                <w:sz w:val="24"/>
                <w:szCs w:val="24"/>
              </w:rPr>
              <w:t>2</w:t>
            </w:r>
            <w:r w:rsidR="00844444">
              <w:rPr>
                <w:rFonts w:ascii="Times New Roman" w:hAnsi="Times New Roman"/>
                <w:sz w:val="24"/>
                <w:szCs w:val="24"/>
              </w:rPr>
              <w:t>5</w:t>
            </w:r>
          </w:p>
        </w:tc>
        <w:tc>
          <w:tcPr>
            <w:tcW w:w="8505" w:type="dxa"/>
          </w:tcPr>
          <w:p w:rsidR="003B5803" w:rsidRPr="003501A6" w:rsidRDefault="003B5803" w:rsidP="003B5803">
            <w:pPr>
              <w:shd w:val="clear" w:color="auto" w:fill="FFFFFF"/>
              <w:ind w:firstLine="459"/>
              <w:rPr>
                <w:rFonts w:ascii="Times New Roman" w:eastAsia="Times New Roman" w:hAnsi="Times New Roman"/>
                <w:spacing w:val="-1"/>
                <w:sz w:val="24"/>
                <w:szCs w:val="24"/>
              </w:rPr>
            </w:pPr>
            <w:proofErr w:type="gramStart"/>
            <w:r w:rsidRPr="003501A6">
              <w:rPr>
                <w:rFonts w:ascii="Times New Roman" w:eastAsia="Times New Roman" w:hAnsi="Times New Roman"/>
                <w:spacing w:val="-1"/>
                <w:sz w:val="24"/>
                <w:szCs w:val="24"/>
              </w:rPr>
              <w:t xml:space="preserve">Согласно Положению № 254-П ссуда считается реструктурированной, если на основании соглашений с заемщиком изменены существенные условия первоначального договора, на основании которого ссуда предоставлена, при наступлении которых заемщик получает право исполнять обязательства по ссуде в более благоприятном режиме (например, изменение срока погашения ссуды (основного долга и (или) процентов), размера процентной ставки, порядка ее </w:t>
            </w:r>
            <w:r w:rsidRPr="003501A6">
              <w:rPr>
                <w:rFonts w:ascii="Times New Roman" w:eastAsia="Times New Roman" w:hAnsi="Times New Roman"/>
                <w:spacing w:val="-1"/>
                <w:sz w:val="24"/>
                <w:szCs w:val="24"/>
              </w:rPr>
              <w:lastRenderedPageBreak/>
              <w:t>расчета).</w:t>
            </w:r>
            <w:proofErr w:type="gramEnd"/>
            <w:r w:rsidRPr="003501A6">
              <w:rPr>
                <w:rFonts w:ascii="Times New Roman" w:eastAsia="Times New Roman" w:hAnsi="Times New Roman"/>
                <w:spacing w:val="-1"/>
                <w:sz w:val="24"/>
                <w:szCs w:val="24"/>
              </w:rPr>
              <w:t xml:space="preserve"> В соответствии с МСФО (IAS) 39 "Финансовые инструменты: признание и оценка" к объективным признакам обесценения финансового актива или группы активов относится ставшая известной владельцу актива информация о следующих событиях убытка:</w:t>
            </w:r>
          </w:p>
          <w:p w:rsidR="003B5803" w:rsidRPr="003501A6" w:rsidRDefault="003B5803" w:rsidP="003B5803">
            <w:pPr>
              <w:shd w:val="clear" w:color="auto" w:fill="FFFFFF"/>
              <w:ind w:firstLine="459"/>
              <w:rPr>
                <w:rFonts w:ascii="Times New Roman" w:eastAsia="Times New Roman" w:hAnsi="Times New Roman"/>
                <w:spacing w:val="-1"/>
                <w:sz w:val="24"/>
                <w:szCs w:val="24"/>
              </w:rPr>
            </w:pPr>
            <w:r w:rsidRPr="003501A6">
              <w:rPr>
                <w:rFonts w:ascii="Times New Roman" w:eastAsia="Times New Roman" w:hAnsi="Times New Roman"/>
                <w:spacing w:val="-1"/>
                <w:sz w:val="24"/>
                <w:szCs w:val="24"/>
              </w:rPr>
              <w:t xml:space="preserve">1)значительных финансовых </w:t>
            </w:r>
            <w:proofErr w:type="gramStart"/>
            <w:r w:rsidRPr="003501A6">
              <w:rPr>
                <w:rFonts w:ascii="Times New Roman" w:eastAsia="Times New Roman" w:hAnsi="Times New Roman"/>
                <w:spacing w:val="-1"/>
                <w:sz w:val="24"/>
                <w:szCs w:val="24"/>
              </w:rPr>
              <w:t>трудностях</w:t>
            </w:r>
            <w:proofErr w:type="gramEnd"/>
            <w:r w:rsidRPr="003501A6">
              <w:rPr>
                <w:rFonts w:ascii="Times New Roman" w:eastAsia="Times New Roman" w:hAnsi="Times New Roman"/>
                <w:spacing w:val="-1"/>
                <w:sz w:val="24"/>
                <w:szCs w:val="24"/>
              </w:rPr>
              <w:t>, испытываемых эмитентом или должником;</w:t>
            </w:r>
          </w:p>
          <w:p w:rsidR="003B5803" w:rsidRPr="003501A6" w:rsidRDefault="003B5803" w:rsidP="003B5803">
            <w:pPr>
              <w:shd w:val="clear" w:color="auto" w:fill="FFFFFF"/>
              <w:ind w:firstLine="459"/>
              <w:rPr>
                <w:rFonts w:ascii="Times New Roman" w:eastAsia="Times New Roman" w:hAnsi="Times New Roman"/>
                <w:spacing w:val="-1"/>
                <w:sz w:val="24"/>
                <w:szCs w:val="24"/>
              </w:rPr>
            </w:pPr>
            <w:r w:rsidRPr="003501A6">
              <w:rPr>
                <w:rFonts w:ascii="Times New Roman" w:eastAsia="Times New Roman" w:hAnsi="Times New Roman"/>
                <w:spacing w:val="-1"/>
                <w:sz w:val="24"/>
                <w:szCs w:val="24"/>
              </w:rPr>
              <w:t>2)</w:t>
            </w:r>
            <w:proofErr w:type="gramStart"/>
            <w:r w:rsidRPr="003501A6">
              <w:rPr>
                <w:rFonts w:ascii="Times New Roman" w:eastAsia="Times New Roman" w:hAnsi="Times New Roman"/>
                <w:spacing w:val="-1"/>
                <w:sz w:val="24"/>
                <w:szCs w:val="24"/>
              </w:rPr>
              <w:t>нарушении</w:t>
            </w:r>
            <w:proofErr w:type="gramEnd"/>
            <w:r w:rsidRPr="003501A6">
              <w:rPr>
                <w:rFonts w:ascii="Times New Roman" w:eastAsia="Times New Roman" w:hAnsi="Times New Roman"/>
                <w:spacing w:val="-1"/>
                <w:sz w:val="24"/>
                <w:szCs w:val="24"/>
              </w:rPr>
              <w:t xml:space="preserve"> условий договора (неплатежи);</w:t>
            </w:r>
          </w:p>
          <w:p w:rsidR="003B5803" w:rsidRPr="003501A6" w:rsidRDefault="003B5803" w:rsidP="003B5803">
            <w:pPr>
              <w:shd w:val="clear" w:color="auto" w:fill="FFFFFF"/>
              <w:ind w:firstLine="459"/>
              <w:rPr>
                <w:rFonts w:ascii="Times New Roman" w:eastAsia="Times New Roman" w:hAnsi="Times New Roman"/>
                <w:spacing w:val="-1"/>
                <w:sz w:val="24"/>
                <w:szCs w:val="24"/>
              </w:rPr>
            </w:pPr>
            <w:r w:rsidRPr="003501A6">
              <w:rPr>
                <w:rFonts w:ascii="Times New Roman" w:eastAsia="Times New Roman" w:hAnsi="Times New Roman"/>
                <w:spacing w:val="-1"/>
                <w:sz w:val="24"/>
                <w:szCs w:val="24"/>
              </w:rPr>
              <w:t>3)</w:t>
            </w:r>
            <w:proofErr w:type="gramStart"/>
            <w:r w:rsidRPr="003501A6">
              <w:rPr>
                <w:rFonts w:ascii="Times New Roman" w:eastAsia="Times New Roman" w:hAnsi="Times New Roman"/>
                <w:spacing w:val="-1"/>
                <w:sz w:val="24"/>
                <w:szCs w:val="24"/>
              </w:rPr>
              <w:t>предоставлении</w:t>
            </w:r>
            <w:proofErr w:type="gramEnd"/>
            <w:r w:rsidRPr="003501A6">
              <w:rPr>
                <w:rFonts w:ascii="Times New Roman" w:eastAsia="Times New Roman" w:hAnsi="Times New Roman"/>
                <w:spacing w:val="-1"/>
                <w:sz w:val="24"/>
                <w:szCs w:val="24"/>
              </w:rPr>
              <w:t xml:space="preserve"> кредитором льготных условий по экономическим или юридическим причинам, связанным с финансовыми трудностями заемщика, на что кредитор не решился бы ни при каких других обстоятельствах (реструктуризация задолженности);</w:t>
            </w:r>
          </w:p>
          <w:p w:rsidR="003B5803" w:rsidRPr="003501A6" w:rsidRDefault="003B5803" w:rsidP="003B5803">
            <w:pPr>
              <w:shd w:val="clear" w:color="auto" w:fill="FFFFFF"/>
              <w:ind w:firstLine="459"/>
              <w:rPr>
                <w:rFonts w:ascii="Times New Roman" w:eastAsia="Times New Roman" w:hAnsi="Times New Roman"/>
                <w:spacing w:val="-1"/>
                <w:sz w:val="24"/>
                <w:szCs w:val="24"/>
              </w:rPr>
            </w:pPr>
            <w:r w:rsidRPr="003501A6">
              <w:rPr>
                <w:rFonts w:ascii="Times New Roman" w:eastAsia="Times New Roman" w:hAnsi="Times New Roman"/>
                <w:spacing w:val="-1"/>
                <w:sz w:val="24"/>
                <w:szCs w:val="24"/>
              </w:rPr>
              <w:t>4)вероятности банкротства или финансовой реорганизации заемщика;</w:t>
            </w:r>
          </w:p>
          <w:p w:rsidR="003B5803" w:rsidRPr="003501A6" w:rsidRDefault="003B5803" w:rsidP="003B5803">
            <w:pPr>
              <w:shd w:val="clear" w:color="auto" w:fill="FFFFFF"/>
              <w:ind w:firstLine="459"/>
              <w:rPr>
                <w:rFonts w:ascii="Times New Roman" w:eastAsia="Times New Roman" w:hAnsi="Times New Roman"/>
                <w:spacing w:val="-1"/>
                <w:sz w:val="24"/>
                <w:szCs w:val="24"/>
              </w:rPr>
            </w:pPr>
            <w:proofErr w:type="gramStart"/>
            <w:r w:rsidRPr="003501A6">
              <w:rPr>
                <w:rFonts w:ascii="Times New Roman" w:eastAsia="Times New Roman" w:hAnsi="Times New Roman"/>
                <w:spacing w:val="-1"/>
                <w:sz w:val="24"/>
                <w:szCs w:val="24"/>
              </w:rPr>
              <w:t>5)наличии доступной информации, свидетельствующей об уменьшении предполагаемых будущих потоков денежных средств по группе финансовых активов с момента их первоначального признания, при том, что такое уменьшение еще не может быть отождествлено с отдельными финансовыми активами в составе этой группы.</w:t>
            </w:r>
            <w:proofErr w:type="gramEnd"/>
          </w:p>
          <w:p w:rsidR="003B5803" w:rsidRPr="003501A6" w:rsidRDefault="003B5803" w:rsidP="003B5803">
            <w:pPr>
              <w:shd w:val="clear" w:color="auto" w:fill="FFFFFF"/>
              <w:ind w:firstLine="459"/>
              <w:rPr>
                <w:rFonts w:ascii="Times New Roman" w:eastAsia="Times New Roman" w:hAnsi="Times New Roman"/>
                <w:spacing w:val="-1"/>
                <w:sz w:val="24"/>
                <w:szCs w:val="24"/>
              </w:rPr>
            </w:pPr>
            <w:r w:rsidRPr="003501A6">
              <w:rPr>
                <w:rFonts w:ascii="Times New Roman" w:eastAsia="Times New Roman" w:hAnsi="Times New Roman"/>
                <w:spacing w:val="-1"/>
                <w:sz w:val="24"/>
                <w:szCs w:val="24"/>
              </w:rPr>
              <w:t xml:space="preserve">Таким образом, по причине отличия в подходах, при формировании </w:t>
            </w:r>
            <w:proofErr w:type="gramStart"/>
            <w:r w:rsidRPr="003501A6">
              <w:rPr>
                <w:rFonts w:ascii="Times New Roman" w:eastAsia="Times New Roman" w:hAnsi="Times New Roman"/>
                <w:spacing w:val="-1"/>
                <w:sz w:val="24"/>
                <w:szCs w:val="24"/>
              </w:rPr>
              <w:t>банковский</w:t>
            </w:r>
            <w:proofErr w:type="gramEnd"/>
            <w:r w:rsidRPr="003501A6">
              <w:rPr>
                <w:rFonts w:ascii="Times New Roman" w:eastAsia="Times New Roman" w:hAnsi="Times New Roman"/>
                <w:spacing w:val="-1"/>
                <w:sz w:val="24"/>
                <w:szCs w:val="24"/>
              </w:rPr>
              <w:t xml:space="preserve"> отчётности по МСФО и РПБУ, данные о качестве ссудного портфеля отличаются. Отличительной особенностью является то, что подход МСФО в отношении классификационных критериев является более содержательным и заключается в оценке причины возникновения реструктуризации. Например, реструктуризация не усматривается в случае, если корректировка срока по кредитному договору определяется объективными причинами, </w:t>
            </w:r>
            <w:proofErr w:type="gramStart"/>
            <w:r w:rsidRPr="003501A6">
              <w:rPr>
                <w:rFonts w:ascii="Times New Roman" w:eastAsia="Times New Roman" w:hAnsi="Times New Roman"/>
                <w:spacing w:val="-1"/>
                <w:sz w:val="24"/>
                <w:szCs w:val="24"/>
              </w:rPr>
              <w:t>такие</w:t>
            </w:r>
            <w:proofErr w:type="gramEnd"/>
            <w:r w:rsidRPr="003501A6">
              <w:rPr>
                <w:rFonts w:ascii="Times New Roman" w:eastAsia="Times New Roman" w:hAnsi="Times New Roman"/>
                <w:spacing w:val="-1"/>
                <w:sz w:val="24"/>
                <w:szCs w:val="24"/>
              </w:rPr>
              <w:t xml:space="preserve"> как изменение финансового, производственного, операционного циклов заемщика, а не возникновением у заемщика финансовых сложностей.</w:t>
            </w:r>
          </w:p>
          <w:p w:rsidR="00FA1004" w:rsidRPr="003501A6" w:rsidRDefault="003B5803" w:rsidP="003B5803">
            <w:pPr>
              <w:shd w:val="clear" w:color="auto" w:fill="FFFFFF"/>
              <w:ind w:firstLine="459"/>
              <w:rPr>
                <w:rFonts w:ascii="Times New Roman" w:hAnsi="Times New Roman"/>
                <w:sz w:val="24"/>
                <w:szCs w:val="24"/>
              </w:rPr>
            </w:pPr>
            <w:r w:rsidRPr="003501A6">
              <w:rPr>
                <w:rFonts w:ascii="Times New Roman" w:eastAsia="Times New Roman" w:hAnsi="Times New Roman"/>
                <w:b/>
                <w:spacing w:val="-1"/>
                <w:sz w:val="24"/>
                <w:szCs w:val="24"/>
              </w:rPr>
              <w:t>Предложение:</w:t>
            </w:r>
            <w:r w:rsidRPr="003501A6">
              <w:rPr>
                <w:rFonts w:ascii="Times New Roman" w:eastAsia="Times New Roman" w:hAnsi="Times New Roman"/>
                <w:spacing w:val="-1"/>
                <w:sz w:val="24"/>
                <w:szCs w:val="24"/>
              </w:rPr>
              <w:t xml:space="preserve"> Исходя из вышеуказанного, Банку России предлагается рассмотреть возможность распространения определения реструктуризации, данного в МСФО, на Положение № 254-П.</w:t>
            </w:r>
          </w:p>
        </w:tc>
        <w:tc>
          <w:tcPr>
            <w:tcW w:w="6378" w:type="dxa"/>
          </w:tcPr>
          <w:p w:rsidR="00FA1004" w:rsidRPr="003501A6" w:rsidRDefault="00825DFE" w:rsidP="00825DFE">
            <w:pPr>
              <w:ind w:firstLine="0"/>
              <w:rPr>
                <w:rFonts w:ascii="Times New Roman" w:hAnsi="Times New Roman"/>
                <w:sz w:val="24"/>
                <w:szCs w:val="24"/>
              </w:rPr>
            </w:pPr>
            <w:r w:rsidRPr="003501A6">
              <w:rPr>
                <w:rFonts w:ascii="Times New Roman" w:eastAsia="Times New Roman" w:hAnsi="Times New Roman"/>
                <w:sz w:val="24"/>
                <w:szCs w:val="24"/>
              </w:rPr>
              <w:lastRenderedPageBreak/>
              <w:t xml:space="preserve">Полагаем, что подход, реализованный в Положении № 254-П, содержательно правильный, поскольку также учитывает возможность заемщика исполнять обязательства в более благоприятном режиме по сравнению с условиями первоначального кредитного договора. Кроме того, кредитной организации предоставлена возможность </w:t>
            </w:r>
            <w:r w:rsidRPr="003501A6">
              <w:rPr>
                <w:rFonts w:ascii="Times New Roman" w:eastAsia="Times New Roman" w:hAnsi="Times New Roman"/>
                <w:sz w:val="24"/>
                <w:szCs w:val="24"/>
              </w:rPr>
              <w:lastRenderedPageBreak/>
              <w:t>зафиксировать в первоначальном договоре условия и параметры реструктуризации и при возникновении данных условий не признавать ссуду реструктурированной.</w:t>
            </w:r>
          </w:p>
        </w:tc>
      </w:tr>
      <w:tr w:rsidR="002B02A2" w:rsidRPr="003501A6" w:rsidTr="00482563">
        <w:tc>
          <w:tcPr>
            <w:tcW w:w="606" w:type="dxa"/>
            <w:vAlign w:val="center"/>
          </w:tcPr>
          <w:p w:rsidR="00B37E1A" w:rsidRPr="003501A6" w:rsidRDefault="00E946E9" w:rsidP="002B02A2">
            <w:pPr>
              <w:ind w:firstLine="0"/>
              <w:jc w:val="center"/>
              <w:rPr>
                <w:rFonts w:ascii="Times New Roman" w:hAnsi="Times New Roman"/>
                <w:sz w:val="24"/>
                <w:szCs w:val="24"/>
              </w:rPr>
            </w:pPr>
            <w:r w:rsidRPr="003501A6">
              <w:rPr>
                <w:rFonts w:ascii="Times New Roman" w:hAnsi="Times New Roman"/>
                <w:sz w:val="24"/>
                <w:szCs w:val="24"/>
              </w:rPr>
              <w:lastRenderedPageBreak/>
              <w:t>2</w:t>
            </w:r>
            <w:r w:rsidR="00844444">
              <w:rPr>
                <w:rFonts w:ascii="Times New Roman" w:hAnsi="Times New Roman"/>
                <w:sz w:val="24"/>
                <w:szCs w:val="24"/>
              </w:rPr>
              <w:t>6</w:t>
            </w:r>
          </w:p>
        </w:tc>
        <w:tc>
          <w:tcPr>
            <w:tcW w:w="8505" w:type="dxa"/>
          </w:tcPr>
          <w:p w:rsidR="00E946E9" w:rsidRPr="003501A6" w:rsidRDefault="00E946E9" w:rsidP="00E946E9">
            <w:pPr>
              <w:shd w:val="clear" w:color="auto" w:fill="FFFFFF"/>
              <w:ind w:firstLine="459"/>
              <w:rPr>
                <w:rFonts w:ascii="Times New Roman" w:eastAsia="Times New Roman" w:hAnsi="Times New Roman"/>
                <w:spacing w:val="-1"/>
                <w:sz w:val="24"/>
                <w:szCs w:val="24"/>
              </w:rPr>
            </w:pPr>
            <w:r w:rsidRPr="003501A6">
              <w:rPr>
                <w:rFonts w:ascii="Times New Roman" w:eastAsia="Times New Roman" w:hAnsi="Times New Roman"/>
                <w:b/>
                <w:spacing w:val="-1"/>
                <w:sz w:val="24"/>
                <w:szCs w:val="24"/>
              </w:rPr>
              <w:t>Вопрос:</w:t>
            </w:r>
            <w:r w:rsidRPr="003501A6">
              <w:rPr>
                <w:rFonts w:ascii="Times New Roman" w:eastAsia="Times New Roman" w:hAnsi="Times New Roman"/>
                <w:spacing w:val="-1"/>
                <w:sz w:val="24"/>
                <w:szCs w:val="24"/>
              </w:rPr>
              <w:t xml:space="preserve"> </w:t>
            </w:r>
            <w:proofErr w:type="gramStart"/>
            <w:r w:rsidRPr="003501A6">
              <w:rPr>
                <w:rFonts w:ascii="Times New Roman" w:eastAsia="Times New Roman" w:hAnsi="Times New Roman"/>
                <w:spacing w:val="-1"/>
                <w:sz w:val="24"/>
                <w:szCs w:val="24"/>
              </w:rPr>
              <w:t>Возможно</w:t>
            </w:r>
            <w:proofErr w:type="gramEnd"/>
            <w:r w:rsidRPr="003501A6">
              <w:rPr>
                <w:rFonts w:ascii="Times New Roman" w:eastAsia="Times New Roman" w:hAnsi="Times New Roman"/>
                <w:spacing w:val="-1"/>
                <w:sz w:val="24"/>
                <w:szCs w:val="24"/>
              </w:rPr>
              <w:t xml:space="preserve"> ли в целях формирования резервов на возможные потери по ссудам не признавать ухудшение финансового состояния заемщиков, если данное ухудшение является результатом убыточной деятельности, полученной от отрицательных курсовых </w:t>
            </w:r>
            <w:proofErr w:type="spellStart"/>
            <w:r w:rsidRPr="003501A6">
              <w:rPr>
                <w:rFonts w:ascii="Times New Roman" w:eastAsia="Times New Roman" w:hAnsi="Times New Roman"/>
                <w:spacing w:val="-1"/>
                <w:sz w:val="24"/>
                <w:szCs w:val="24"/>
              </w:rPr>
              <w:t>разниц</w:t>
            </w:r>
            <w:proofErr w:type="spellEnd"/>
            <w:r w:rsidRPr="003501A6">
              <w:rPr>
                <w:rFonts w:ascii="Times New Roman" w:eastAsia="Times New Roman" w:hAnsi="Times New Roman"/>
                <w:spacing w:val="-1"/>
                <w:sz w:val="24"/>
                <w:szCs w:val="24"/>
              </w:rPr>
              <w:t xml:space="preserve">? </w:t>
            </w:r>
          </w:p>
          <w:p w:rsidR="00E946E9" w:rsidRPr="003501A6" w:rsidRDefault="00E946E9" w:rsidP="00E946E9">
            <w:pPr>
              <w:shd w:val="clear" w:color="auto" w:fill="FFFFFF"/>
              <w:ind w:firstLine="459"/>
              <w:rPr>
                <w:rFonts w:ascii="Times New Roman" w:eastAsia="Times New Roman" w:hAnsi="Times New Roman"/>
                <w:spacing w:val="-1"/>
                <w:sz w:val="24"/>
                <w:szCs w:val="24"/>
              </w:rPr>
            </w:pPr>
            <w:r w:rsidRPr="003501A6">
              <w:rPr>
                <w:rFonts w:ascii="Times New Roman" w:eastAsia="Times New Roman" w:hAnsi="Times New Roman"/>
                <w:b/>
                <w:spacing w:val="-1"/>
                <w:sz w:val="24"/>
                <w:szCs w:val="24"/>
              </w:rPr>
              <w:t>Предложение:</w:t>
            </w:r>
            <w:r w:rsidRPr="003501A6">
              <w:rPr>
                <w:rFonts w:ascii="Times New Roman" w:eastAsia="Times New Roman" w:hAnsi="Times New Roman"/>
                <w:spacing w:val="-1"/>
                <w:sz w:val="24"/>
                <w:szCs w:val="24"/>
              </w:rPr>
              <w:t xml:space="preserve"> В связи со значительными колебаниями курсов валют </w:t>
            </w:r>
            <w:r w:rsidRPr="003501A6">
              <w:rPr>
                <w:rFonts w:ascii="Times New Roman" w:eastAsia="Times New Roman" w:hAnsi="Times New Roman"/>
                <w:spacing w:val="-1"/>
                <w:sz w:val="24"/>
                <w:szCs w:val="24"/>
              </w:rPr>
              <w:lastRenderedPageBreak/>
              <w:t>предлагаем закрепить следующие правила:</w:t>
            </w:r>
          </w:p>
          <w:p w:rsidR="00E946E9" w:rsidRPr="003501A6" w:rsidRDefault="00E946E9" w:rsidP="00E946E9">
            <w:pPr>
              <w:shd w:val="clear" w:color="auto" w:fill="FFFFFF"/>
              <w:ind w:firstLine="459"/>
              <w:rPr>
                <w:rFonts w:ascii="Times New Roman" w:eastAsia="Times New Roman" w:hAnsi="Times New Roman"/>
                <w:spacing w:val="-1"/>
                <w:sz w:val="24"/>
                <w:szCs w:val="24"/>
              </w:rPr>
            </w:pPr>
            <w:r w:rsidRPr="003501A6">
              <w:rPr>
                <w:rFonts w:ascii="Times New Roman" w:eastAsia="Times New Roman" w:hAnsi="Times New Roman"/>
                <w:spacing w:val="-1"/>
                <w:sz w:val="24"/>
                <w:szCs w:val="24"/>
              </w:rPr>
              <w:t xml:space="preserve">1) Финансовое положение признается средним, если стоимость Чистых активов Заемщика отрицательная из-за убыточной деятельности в отчетном периоде, при этом основная деятельность компании прибыльна и не менее 50% убытка компании сформировано за счет чистого убытка </w:t>
            </w:r>
            <w:proofErr w:type="gramStart"/>
            <w:r w:rsidRPr="003501A6">
              <w:rPr>
                <w:rFonts w:ascii="Times New Roman" w:eastAsia="Times New Roman" w:hAnsi="Times New Roman"/>
                <w:spacing w:val="-1"/>
                <w:sz w:val="24"/>
                <w:szCs w:val="24"/>
              </w:rPr>
              <w:t>от</w:t>
            </w:r>
            <w:proofErr w:type="gramEnd"/>
            <w:r w:rsidRPr="003501A6">
              <w:rPr>
                <w:rFonts w:ascii="Times New Roman" w:eastAsia="Times New Roman" w:hAnsi="Times New Roman"/>
                <w:spacing w:val="-1"/>
                <w:sz w:val="24"/>
                <w:szCs w:val="24"/>
              </w:rPr>
              <w:t xml:space="preserve"> курсовых </w:t>
            </w:r>
            <w:proofErr w:type="spellStart"/>
            <w:r w:rsidRPr="003501A6">
              <w:rPr>
                <w:rFonts w:ascii="Times New Roman" w:eastAsia="Times New Roman" w:hAnsi="Times New Roman"/>
                <w:spacing w:val="-1"/>
                <w:sz w:val="24"/>
                <w:szCs w:val="24"/>
              </w:rPr>
              <w:t>разниц</w:t>
            </w:r>
            <w:proofErr w:type="spellEnd"/>
            <w:r w:rsidRPr="003501A6">
              <w:rPr>
                <w:rFonts w:ascii="Times New Roman" w:eastAsia="Times New Roman" w:hAnsi="Times New Roman"/>
                <w:spacing w:val="-1"/>
                <w:sz w:val="24"/>
                <w:szCs w:val="24"/>
              </w:rPr>
              <w:t xml:space="preserve"> по операциям в иностранной валюте. В иных случаях, финансовое положение признается средним, если убыточная деятельность Заемщика и отрицательные Чистые активы согласованы с Банком на основании предоставленного бизнес-плана развития Заемщика, показывающего возвратность кредитных средств.</w:t>
            </w:r>
          </w:p>
          <w:p w:rsidR="00B37E1A" w:rsidRPr="003501A6" w:rsidRDefault="00E946E9" w:rsidP="00E946E9">
            <w:pPr>
              <w:shd w:val="clear" w:color="auto" w:fill="FFFFFF"/>
              <w:ind w:firstLine="459"/>
              <w:rPr>
                <w:rFonts w:ascii="Times New Roman" w:eastAsia="Times New Roman" w:hAnsi="Times New Roman"/>
                <w:spacing w:val="-1"/>
                <w:sz w:val="24"/>
                <w:szCs w:val="24"/>
              </w:rPr>
            </w:pPr>
            <w:r w:rsidRPr="003501A6">
              <w:rPr>
                <w:rFonts w:ascii="Times New Roman" w:eastAsia="Times New Roman" w:hAnsi="Times New Roman"/>
                <w:spacing w:val="-1"/>
                <w:sz w:val="24"/>
                <w:szCs w:val="24"/>
              </w:rPr>
              <w:t xml:space="preserve">2) Плохое. </w:t>
            </w:r>
            <w:proofErr w:type="gramStart"/>
            <w:r w:rsidRPr="003501A6">
              <w:rPr>
                <w:rFonts w:ascii="Times New Roman" w:eastAsia="Times New Roman" w:hAnsi="Times New Roman"/>
                <w:spacing w:val="-1"/>
                <w:sz w:val="24"/>
                <w:szCs w:val="24"/>
              </w:rPr>
              <w:t>К угрожающим негативным явлениям (тенденциям) в деятельности Заемщика могут относиться: значительная убыточная деятельность (полученный за последний квартал убыток превышает на 75% ранее накопленную прибыль), отрицательная величина либо сокращение Чистых активов Заемщика на 75% и более процентов (не вызванное распределением прибыли по итогам года), за исключением случаев, когда убыточная деятельность, приведшая к существенному снижению Чистых активов или отрицательной стоимости Чистых активов</w:t>
            </w:r>
            <w:proofErr w:type="gramEnd"/>
            <w:r w:rsidRPr="003501A6">
              <w:rPr>
                <w:rFonts w:ascii="Times New Roman" w:eastAsia="Times New Roman" w:hAnsi="Times New Roman"/>
                <w:spacing w:val="-1"/>
                <w:sz w:val="24"/>
                <w:szCs w:val="24"/>
              </w:rPr>
              <w:t xml:space="preserve">, предусмотрена планом развития Заемщика (бизнес-планом), согласованным с Банком, а также за исключением случаев, когда основная деятельность компании прибыльна и не менее 50% убытка сформировано за счет чистого убытка </w:t>
            </w:r>
            <w:proofErr w:type="gramStart"/>
            <w:r w:rsidRPr="003501A6">
              <w:rPr>
                <w:rFonts w:ascii="Times New Roman" w:eastAsia="Times New Roman" w:hAnsi="Times New Roman"/>
                <w:spacing w:val="-1"/>
                <w:sz w:val="24"/>
                <w:szCs w:val="24"/>
              </w:rPr>
              <w:t>от</w:t>
            </w:r>
            <w:proofErr w:type="gramEnd"/>
            <w:r w:rsidRPr="003501A6">
              <w:rPr>
                <w:rFonts w:ascii="Times New Roman" w:eastAsia="Times New Roman" w:hAnsi="Times New Roman"/>
                <w:spacing w:val="-1"/>
                <w:sz w:val="24"/>
                <w:szCs w:val="24"/>
              </w:rPr>
              <w:t xml:space="preserve"> курсовых </w:t>
            </w:r>
            <w:proofErr w:type="spellStart"/>
            <w:r w:rsidRPr="003501A6">
              <w:rPr>
                <w:rFonts w:ascii="Times New Roman" w:eastAsia="Times New Roman" w:hAnsi="Times New Roman"/>
                <w:spacing w:val="-1"/>
                <w:sz w:val="24"/>
                <w:szCs w:val="24"/>
              </w:rPr>
              <w:t>разниц</w:t>
            </w:r>
            <w:proofErr w:type="spellEnd"/>
            <w:r w:rsidRPr="003501A6">
              <w:rPr>
                <w:rFonts w:ascii="Times New Roman" w:eastAsia="Times New Roman" w:hAnsi="Times New Roman"/>
                <w:spacing w:val="-1"/>
                <w:sz w:val="24"/>
                <w:szCs w:val="24"/>
              </w:rPr>
              <w:t xml:space="preserve"> по операциям в иностранной валюте. </w:t>
            </w:r>
          </w:p>
        </w:tc>
        <w:tc>
          <w:tcPr>
            <w:tcW w:w="6378" w:type="dxa"/>
          </w:tcPr>
          <w:p w:rsidR="00B37E1A" w:rsidRPr="003501A6" w:rsidRDefault="00E946E9" w:rsidP="00736CBF">
            <w:pPr>
              <w:ind w:firstLine="0"/>
              <w:rPr>
                <w:rFonts w:ascii="Times New Roman" w:hAnsi="Times New Roman"/>
                <w:sz w:val="24"/>
                <w:szCs w:val="24"/>
              </w:rPr>
            </w:pPr>
            <w:proofErr w:type="gramStart"/>
            <w:r w:rsidRPr="003501A6">
              <w:rPr>
                <w:rFonts w:ascii="Times New Roman" w:eastAsia="Times New Roman" w:hAnsi="Times New Roman"/>
                <w:sz w:val="24"/>
                <w:szCs w:val="24"/>
              </w:rPr>
              <w:lastRenderedPageBreak/>
              <w:t xml:space="preserve">Издано Письмо Банка России от 18.12.2014 № 211-Т, предоставляющее кредитным </w:t>
            </w:r>
            <w:r w:rsidR="00F41EC5" w:rsidRPr="003501A6">
              <w:rPr>
                <w:rFonts w:ascii="Times New Roman" w:eastAsia="Times New Roman" w:hAnsi="Times New Roman"/>
                <w:sz w:val="24"/>
                <w:szCs w:val="24"/>
              </w:rPr>
              <w:t>организациям возможность до</w:t>
            </w:r>
            <w:r w:rsidRPr="003501A6">
              <w:rPr>
                <w:rFonts w:ascii="Times New Roman" w:eastAsia="Times New Roman" w:hAnsi="Times New Roman"/>
                <w:sz w:val="24"/>
                <w:szCs w:val="24"/>
              </w:rPr>
              <w:t xml:space="preserve"> 1 июля 2015 года включать в расчет обязательных нормативов операции в иностранной валюте, отраженные на балансовых и </w:t>
            </w:r>
            <w:proofErr w:type="spellStart"/>
            <w:r w:rsidRPr="003501A6">
              <w:rPr>
                <w:rFonts w:ascii="Times New Roman" w:eastAsia="Times New Roman" w:hAnsi="Times New Roman"/>
                <w:sz w:val="24"/>
                <w:szCs w:val="24"/>
              </w:rPr>
              <w:t>внебалансовых</w:t>
            </w:r>
            <w:proofErr w:type="spellEnd"/>
            <w:r w:rsidRPr="003501A6">
              <w:rPr>
                <w:rFonts w:ascii="Times New Roman" w:eastAsia="Times New Roman" w:hAnsi="Times New Roman"/>
                <w:sz w:val="24"/>
                <w:szCs w:val="24"/>
              </w:rPr>
              <w:t xml:space="preserve"> с</w:t>
            </w:r>
            <w:r w:rsidR="00F41EC5" w:rsidRPr="003501A6">
              <w:rPr>
                <w:rFonts w:ascii="Times New Roman" w:eastAsia="Times New Roman" w:hAnsi="Times New Roman"/>
                <w:sz w:val="24"/>
                <w:szCs w:val="24"/>
              </w:rPr>
              <w:t xml:space="preserve">четах по 31 декабря 2014 </w:t>
            </w:r>
            <w:r w:rsidR="00F41EC5" w:rsidRPr="003501A6">
              <w:rPr>
                <w:rFonts w:ascii="Times New Roman" w:eastAsia="Times New Roman" w:hAnsi="Times New Roman"/>
                <w:sz w:val="24"/>
                <w:szCs w:val="24"/>
              </w:rPr>
              <w:lastRenderedPageBreak/>
              <w:t>года</w:t>
            </w:r>
            <w:r w:rsidRPr="003501A6">
              <w:rPr>
                <w:rFonts w:ascii="Times New Roman" w:eastAsia="Times New Roman" w:hAnsi="Times New Roman"/>
                <w:sz w:val="24"/>
                <w:szCs w:val="24"/>
              </w:rPr>
              <w:t xml:space="preserve"> включительно по официальному курсу иностранной </w:t>
            </w:r>
            <w:r w:rsidR="00F41EC5" w:rsidRPr="003501A6">
              <w:rPr>
                <w:rFonts w:ascii="Times New Roman" w:eastAsia="Times New Roman" w:hAnsi="Times New Roman"/>
                <w:sz w:val="24"/>
                <w:szCs w:val="24"/>
              </w:rPr>
              <w:t xml:space="preserve">валюты </w:t>
            </w:r>
            <w:r w:rsidRPr="003501A6">
              <w:rPr>
                <w:rFonts w:ascii="Times New Roman" w:eastAsia="Times New Roman" w:hAnsi="Times New Roman"/>
                <w:sz w:val="24"/>
                <w:szCs w:val="24"/>
              </w:rPr>
              <w:t>по отношению к рублю, ус</w:t>
            </w:r>
            <w:r w:rsidR="008D3205">
              <w:rPr>
                <w:rFonts w:ascii="Times New Roman" w:eastAsia="Times New Roman" w:hAnsi="Times New Roman"/>
                <w:sz w:val="24"/>
                <w:szCs w:val="24"/>
              </w:rPr>
              <w:t xml:space="preserve">тановленному Банком России по </w:t>
            </w:r>
            <w:r w:rsidRPr="003501A6">
              <w:rPr>
                <w:rFonts w:ascii="Times New Roman" w:eastAsia="Times New Roman" w:hAnsi="Times New Roman"/>
                <w:sz w:val="24"/>
                <w:szCs w:val="24"/>
              </w:rPr>
              <w:t>состоянию на 1 октября 2014 года.</w:t>
            </w:r>
            <w:proofErr w:type="gramEnd"/>
          </w:p>
        </w:tc>
      </w:tr>
      <w:tr w:rsidR="005067DA" w:rsidRPr="003501A6" w:rsidTr="00482563">
        <w:tc>
          <w:tcPr>
            <w:tcW w:w="606" w:type="dxa"/>
            <w:vAlign w:val="center"/>
          </w:tcPr>
          <w:p w:rsidR="005067DA" w:rsidRPr="003501A6" w:rsidRDefault="005067DA" w:rsidP="005067DA">
            <w:pPr>
              <w:ind w:firstLine="0"/>
              <w:jc w:val="center"/>
              <w:rPr>
                <w:rFonts w:ascii="Times New Roman" w:hAnsi="Times New Roman"/>
                <w:sz w:val="24"/>
                <w:szCs w:val="24"/>
              </w:rPr>
            </w:pPr>
            <w:r>
              <w:rPr>
                <w:rFonts w:ascii="Times New Roman" w:hAnsi="Times New Roman"/>
                <w:sz w:val="24"/>
                <w:szCs w:val="24"/>
              </w:rPr>
              <w:lastRenderedPageBreak/>
              <w:t>27</w:t>
            </w:r>
          </w:p>
        </w:tc>
        <w:tc>
          <w:tcPr>
            <w:tcW w:w="8505" w:type="dxa"/>
          </w:tcPr>
          <w:p w:rsidR="005067DA" w:rsidRPr="003501A6" w:rsidRDefault="005067DA" w:rsidP="00827C67">
            <w:pPr>
              <w:shd w:val="clear" w:color="auto" w:fill="FFFFFF"/>
              <w:ind w:firstLine="459"/>
              <w:rPr>
                <w:rFonts w:ascii="Times New Roman" w:eastAsia="Times New Roman" w:hAnsi="Times New Roman"/>
                <w:spacing w:val="-1"/>
                <w:sz w:val="24"/>
                <w:szCs w:val="24"/>
              </w:rPr>
            </w:pPr>
            <w:r w:rsidRPr="003501A6">
              <w:rPr>
                <w:rFonts w:ascii="Times New Roman" w:eastAsia="Times New Roman" w:hAnsi="Times New Roman"/>
                <w:spacing w:val="-1"/>
                <w:sz w:val="24"/>
                <w:szCs w:val="24"/>
              </w:rPr>
              <w:t xml:space="preserve">О применении Федерального закона № 212-ФЗ от 24.07.2009 «О страховых взносах в Пенсионный фонд РФ. Фонд социального страхования РФ. Федеральный Фонд обязательного медицинского страхования». </w:t>
            </w:r>
            <w:proofErr w:type="gramStart"/>
            <w:r w:rsidRPr="003501A6">
              <w:rPr>
                <w:rFonts w:ascii="Times New Roman" w:eastAsia="Times New Roman" w:hAnsi="Times New Roman"/>
                <w:spacing w:val="-1"/>
                <w:sz w:val="24"/>
                <w:szCs w:val="24"/>
              </w:rPr>
              <w:t>С 1 января 2015 г. кредитные организации обязаны в течение трех рабочих дней с момента поступления мотивированного запроса от органа контроля за уплатой страховых взносов представлять справки о наличии счетов и (или) об остатках денежных средств на счетах, выписки по операциям на счетах организаций, индивидуальных предпринимателей (ч. 6.1 ст. 24 Федерального закона от 24.07.2009 № 212-ФЗ).</w:t>
            </w:r>
            <w:proofErr w:type="gramEnd"/>
            <w:r w:rsidRPr="003501A6">
              <w:rPr>
                <w:rFonts w:ascii="Times New Roman" w:eastAsia="Times New Roman" w:hAnsi="Times New Roman"/>
                <w:spacing w:val="-1"/>
                <w:sz w:val="24"/>
                <w:szCs w:val="24"/>
              </w:rPr>
              <w:t xml:space="preserve"> За непредставление указанных справок и выписок с банков взыскивается штраф в размере 20 тыс. руб. Такая же ответственность предусмотрена за нарушение срока представления этих документов и за недостоверность содержащихся в них сведений (ст. 49.1 федерального закона № 212-ФЗ). </w:t>
            </w:r>
            <w:proofErr w:type="gramStart"/>
            <w:r w:rsidRPr="003501A6">
              <w:rPr>
                <w:rFonts w:ascii="Times New Roman" w:eastAsia="Times New Roman" w:hAnsi="Times New Roman"/>
                <w:spacing w:val="-1"/>
                <w:sz w:val="24"/>
                <w:szCs w:val="24"/>
              </w:rPr>
              <w:t xml:space="preserve">Согласно п.9 ст.6 федерального закона № 112-ФЗ неоднократное в течение одного календарного года нарушение банком обязанностей, </w:t>
            </w:r>
            <w:r w:rsidRPr="003501A6">
              <w:rPr>
                <w:rFonts w:ascii="Times New Roman" w:eastAsia="Times New Roman" w:hAnsi="Times New Roman"/>
                <w:spacing w:val="-1"/>
                <w:sz w:val="24"/>
                <w:szCs w:val="24"/>
              </w:rPr>
              <w:lastRenderedPageBreak/>
              <w:t>предусмотренных статьей 6 федерального закона № 112-ФЗ, является основанием для обращения органа контроля за уплатой страховых взносов в Банк России с предложением о рассмотрении вопроса о применении в отношении банка соответствующих мер, предусмотренных Федеральным законом от 10.07.2002 N 86-ФЗ «О Центральном банке Российской Федерации</w:t>
            </w:r>
            <w:proofErr w:type="gramEnd"/>
            <w:r w:rsidRPr="003501A6">
              <w:rPr>
                <w:rFonts w:ascii="Times New Roman" w:eastAsia="Times New Roman" w:hAnsi="Times New Roman"/>
                <w:spacing w:val="-1"/>
                <w:sz w:val="24"/>
                <w:szCs w:val="24"/>
              </w:rPr>
              <w:t xml:space="preserve"> (</w:t>
            </w:r>
            <w:proofErr w:type="gramStart"/>
            <w:r w:rsidRPr="003501A6">
              <w:rPr>
                <w:rFonts w:ascii="Times New Roman" w:eastAsia="Times New Roman" w:hAnsi="Times New Roman"/>
                <w:spacing w:val="-1"/>
                <w:sz w:val="24"/>
                <w:szCs w:val="24"/>
              </w:rPr>
              <w:t>Банке России)».</w:t>
            </w:r>
            <w:proofErr w:type="gramEnd"/>
          </w:p>
          <w:p w:rsidR="005067DA" w:rsidRPr="003501A6" w:rsidRDefault="005067DA" w:rsidP="00827C67">
            <w:pPr>
              <w:shd w:val="clear" w:color="auto" w:fill="FFFFFF"/>
              <w:ind w:firstLine="567"/>
              <w:rPr>
                <w:rFonts w:ascii="Times New Roman" w:hAnsi="Times New Roman"/>
                <w:sz w:val="24"/>
                <w:szCs w:val="24"/>
              </w:rPr>
            </w:pPr>
            <w:r w:rsidRPr="003501A6">
              <w:rPr>
                <w:rFonts w:ascii="Times New Roman" w:eastAsia="Times New Roman" w:hAnsi="Times New Roman"/>
                <w:b/>
                <w:spacing w:val="-1"/>
                <w:sz w:val="24"/>
                <w:szCs w:val="24"/>
              </w:rPr>
              <w:t>Предложение:</w:t>
            </w:r>
            <w:r w:rsidRPr="003501A6">
              <w:rPr>
                <w:rFonts w:ascii="Times New Roman" w:eastAsia="Times New Roman" w:hAnsi="Times New Roman"/>
                <w:spacing w:val="-1"/>
                <w:sz w:val="24"/>
                <w:szCs w:val="24"/>
              </w:rPr>
              <w:t xml:space="preserve"> В связи с увеличением объема поступающих запросов от Пенсионного фонда возникает необходимость рассмотрения вопроса об организации электронного документооборота между Банком и ПФ РФ в части обмена запросами о движении денежных средств и ответами на них. Данный электронный документооборот может быть организован по аналогии с электронным документооборотом с налоговыми органами, предусмотренным Приказом ФНС от 25.07.2012 № ММВ-7-2/520@ и Положением Банка России от 26.12.2010 № 365-П. </w:t>
            </w:r>
          </w:p>
        </w:tc>
        <w:tc>
          <w:tcPr>
            <w:tcW w:w="6378" w:type="dxa"/>
          </w:tcPr>
          <w:p w:rsidR="005067DA" w:rsidRPr="005067DA" w:rsidRDefault="005067DA" w:rsidP="005067DA">
            <w:pPr>
              <w:ind w:firstLine="0"/>
              <w:rPr>
                <w:rFonts w:ascii="Times New Roman" w:eastAsia="Times New Roman" w:hAnsi="Times New Roman"/>
                <w:sz w:val="24"/>
                <w:szCs w:val="24"/>
              </w:rPr>
            </w:pPr>
            <w:proofErr w:type="gramStart"/>
            <w:r w:rsidRPr="003501A6">
              <w:rPr>
                <w:rFonts w:ascii="Times New Roman" w:eastAsia="Times New Roman" w:hAnsi="Times New Roman"/>
                <w:sz w:val="24"/>
                <w:szCs w:val="24"/>
              </w:rPr>
              <w:lastRenderedPageBreak/>
              <w:t>В соответствии с п. 6.3 ст. 24 Федерального закона 212-</w:t>
            </w:r>
            <w:r w:rsidRPr="005067DA">
              <w:rPr>
                <w:rFonts w:ascii="Times New Roman" w:eastAsia="Times New Roman" w:hAnsi="Times New Roman"/>
                <w:sz w:val="24"/>
                <w:szCs w:val="24"/>
              </w:rPr>
              <w:t xml:space="preserve">ФЗ форма и порядок представления банками информации </w:t>
            </w:r>
            <w:r w:rsidRPr="003501A6">
              <w:rPr>
                <w:rFonts w:ascii="Times New Roman" w:eastAsia="Times New Roman" w:hAnsi="Times New Roman"/>
                <w:sz w:val="24"/>
                <w:szCs w:val="24"/>
              </w:rPr>
              <w:t xml:space="preserve">по запросам органов контроля за уплатой страховых </w:t>
            </w:r>
            <w:r w:rsidRPr="005067DA">
              <w:rPr>
                <w:rFonts w:ascii="Times New Roman" w:eastAsia="Times New Roman" w:hAnsi="Times New Roman"/>
                <w:sz w:val="24"/>
                <w:szCs w:val="24"/>
              </w:rPr>
              <w:t xml:space="preserve">взносов устанавливаются органом контроля за уплатой </w:t>
            </w:r>
            <w:r w:rsidRPr="003501A6">
              <w:rPr>
                <w:rFonts w:ascii="Times New Roman" w:eastAsia="Times New Roman" w:hAnsi="Times New Roman"/>
                <w:sz w:val="24"/>
                <w:szCs w:val="24"/>
              </w:rPr>
              <w:t xml:space="preserve">страховых взносов по согласованию с федеральным органом исполнительной власти, осуществляющим </w:t>
            </w:r>
            <w:r w:rsidRPr="005067DA">
              <w:rPr>
                <w:rFonts w:ascii="Times New Roman" w:eastAsia="Times New Roman" w:hAnsi="Times New Roman"/>
                <w:sz w:val="24"/>
                <w:szCs w:val="24"/>
              </w:rPr>
              <w:t xml:space="preserve">функции по выработке государственной политики и </w:t>
            </w:r>
            <w:r w:rsidRPr="003501A6">
              <w:rPr>
                <w:rFonts w:ascii="Times New Roman" w:eastAsia="Times New Roman" w:hAnsi="Times New Roman"/>
                <w:sz w:val="24"/>
                <w:szCs w:val="24"/>
              </w:rPr>
              <w:t xml:space="preserve">нормативно-правовому регулированию в сфере </w:t>
            </w:r>
            <w:r w:rsidRPr="005067DA">
              <w:rPr>
                <w:rFonts w:ascii="Times New Roman" w:eastAsia="Times New Roman" w:hAnsi="Times New Roman"/>
                <w:sz w:val="24"/>
                <w:szCs w:val="24"/>
              </w:rPr>
              <w:t>социального страхования, и Банком России.</w:t>
            </w:r>
            <w:proofErr w:type="gramEnd"/>
            <w:r w:rsidRPr="005067DA">
              <w:rPr>
                <w:rFonts w:ascii="Times New Roman" w:eastAsia="Times New Roman" w:hAnsi="Times New Roman"/>
                <w:sz w:val="24"/>
                <w:szCs w:val="24"/>
              </w:rPr>
              <w:t xml:space="preserve"> Форматы </w:t>
            </w:r>
            <w:r w:rsidRPr="003501A6">
              <w:rPr>
                <w:rFonts w:ascii="Times New Roman" w:eastAsia="Times New Roman" w:hAnsi="Times New Roman"/>
                <w:sz w:val="24"/>
                <w:szCs w:val="24"/>
              </w:rPr>
              <w:t xml:space="preserve">представления банками в электронной форме информации по запросам органов </w:t>
            </w:r>
            <w:proofErr w:type="gramStart"/>
            <w:r w:rsidRPr="003501A6">
              <w:rPr>
                <w:rFonts w:ascii="Times New Roman" w:eastAsia="Times New Roman" w:hAnsi="Times New Roman"/>
                <w:sz w:val="24"/>
                <w:szCs w:val="24"/>
              </w:rPr>
              <w:t>контроля за</w:t>
            </w:r>
            <w:proofErr w:type="gramEnd"/>
            <w:r w:rsidRPr="003501A6">
              <w:rPr>
                <w:rFonts w:ascii="Times New Roman" w:eastAsia="Times New Roman" w:hAnsi="Times New Roman"/>
                <w:sz w:val="24"/>
                <w:szCs w:val="24"/>
              </w:rPr>
              <w:t xml:space="preserve"> уплатой </w:t>
            </w:r>
            <w:r w:rsidRPr="005067DA">
              <w:rPr>
                <w:rFonts w:ascii="Times New Roman" w:eastAsia="Times New Roman" w:hAnsi="Times New Roman"/>
                <w:sz w:val="24"/>
                <w:szCs w:val="24"/>
              </w:rPr>
              <w:t xml:space="preserve">страховых взносов устанавливаются Банком России по </w:t>
            </w:r>
            <w:r w:rsidRPr="003501A6">
              <w:rPr>
                <w:rFonts w:ascii="Times New Roman" w:eastAsia="Times New Roman" w:hAnsi="Times New Roman"/>
                <w:sz w:val="24"/>
                <w:szCs w:val="24"/>
              </w:rPr>
              <w:t>согласованию с органами контроля за уплатой страховых взносов.</w:t>
            </w:r>
          </w:p>
          <w:p w:rsidR="005067DA" w:rsidRPr="003501A6" w:rsidRDefault="005067DA" w:rsidP="00827C67">
            <w:pPr>
              <w:ind w:firstLine="0"/>
              <w:rPr>
                <w:rFonts w:ascii="Times New Roman" w:hAnsi="Times New Roman"/>
                <w:sz w:val="24"/>
                <w:szCs w:val="24"/>
              </w:rPr>
            </w:pPr>
            <w:r w:rsidRPr="003501A6">
              <w:rPr>
                <w:rFonts w:ascii="Times New Roman" w:eastAsia="Times New Roman" w:hAnsi="Times New Roman"/>
                <w:sz w:val="24"/>
                <w:szCs w:val="24"/>
              </w:rPr>
              <w:t xml:space="preserve">С учетом этого представляется, что процесс обмена </w:t>
            </w:r>
            <w:r w:rsidRPr="003501A6">
              <w:rPr>
                <w:rFonts w:ascii="Times New Roman" w:eastAsia="Times New Roman" w:hAnsi="Times New Roman"/>
                <w:spacing w:val="-3"/>
                <w:sz w:val="24"/>
                <w:szCs w:val="24"/>
              </w:rPr>
              <w:lastRenderedPageBreak/>
              <w:t>информацией</w:t>
            </w:r>
            <w:r w:rsidRPr="003501A6">
              <w:rPr>
                <w:rFonts w:ascii="Times New Roman" w:eastAsia="Times New Roman" w:hAnsi="Times New Roman"/>
                <w:sz w:val="24"/>
                <w:szCs w:val="24"/>
              </w:rPr>
              <w:t xml:space="preserve"> </w:t>
            </w:r>
            <w:r w:rsidRPr="003501A6">
              <w:rPr>
                <w:rFonts w:ascii="Times New Roman" w:eastAsia="Times New Roman" w:hAnsi="Times New Roman"/>
                <w:spacing w:val="-6"/>
                <w:sz w:val="24"/>
                <w:szCs w:val="24"/>
              </w:rPr>
              <w:t>будет</w:t>
            </w:r>
            <w:r w:rsidRPr="003501A6">
              <w:rPr>
                <w:rFonts w:ascii="Times New Roman" w:eastAsia="Times New Roman" w:hAnsi="Times New Roman"/>
                <w:sz w:val="24"/>
                <w:szCs w:val="24"/>
              </w:rPr>
              <w:t xml:space="preserve"> </w:t>
            </w:r>
            <w:r w:rsidRPr="003501A6">
              <w:rPr>
                <w:rFonts w:ascii="Times New Roman" w:eastAsia="Times New Roman" w:hAnsi="Times New Roman"/>
                <w:spacing w:val="-1"/>
                <w:sz w:val="24"/>
                <w:szCs w:val="24"/>
              </w:rPr>
              <w:t>организован</w:t>
            </w:r>
            <w:r w:rsidRPr="003501A6">
              <w:rPr>
                <w:rFonts w:ascii="Times New Roman" w:eastAsia="Times New Roman" w:hAnsi="Times New Roman"/>
                <w:sz w:val="24"/>
                <w:szCs w:val="24"/>
              </w:rPr>
              <w:t xml:space="preserve"> </w:t>
            </w:r>
            <w:r w:rsidRPr="003501A6">
              <w:rPr>
                <w:rFonts w:ascii="Times New Roman" w:eastAsia="Times New Roman" w:hAnsi="Times New Roman"/>
                <w:spacing w:val="-3"/>
                <w:sz w:val="24"/>
                <w:szCs w:val="24"/>
              </w:rPr>
              <w:t xml:space="preserve">подобно </w:t>
            </w:r>
            <w:r w:rsidRPr="003501A6">
              <w:rPr>
                <w:rFonts w:ascii="Times New Roman" w:eastAsia="Times New Roman" w:hAnsi="Times New Roman"/>
                <w:spacing w:val="-1"/>
                <w:sz w:val="24"/>
                <w:szCs w:val="24"/>
              </w:rPr>
              <w:t xml:space="preserve">документообороту банков с налоговыми органами через каналы связи Банка России. Установление Банком России </w:t>
            </w:r>
            <w:r w:rsidRPr="003501A6">
              <w:rPr>
                <w:rFonts w:ascii="Times New Roman" w:eastAsia="Times New Roman" w:hAnsi="Times New Roman"/>
                <w:sz w:val="24"/>
                <w:szCs w:val="24"/>
              </w:rPr>
              <w:t xml:space="preserve">форматов информационных сообщений будет осуществляться одновременно с подготовкой ПФР </w:t>
            </w:r>
            <w:r w:rsidRPr="003501A6">
              <w:rPr>
                <w:rFonts w:ascii="Times New Roman" w:eastAsia="Times New Roman" w:hAnsi="Times New Roman"/>
                <w:spacing w:val="-1"/>
                <w:sz w:val="24"/>
                <w:szCs w:val="24"/>
              </w:rPr>
              <w:t xml:space="preserve">порядка представления банками информации по запросам </w:t>
            </w:r>
            <w:r w:rsidRPr="003501A6">
              <w:rPr>
                <w:rFonts w:ascii="Times New Roman" w:eastAsia="Times New Roman" w:hAnsi="Times New Roman"/>
                <w:sz w:val="24"/>
                <w:szCs w:val="24"/>
              </w:rPr>
              <w:t xml:space="preserve">органов </w:t>
            </w:r>
            <w:proofErr w:type="gramStart"/>
            <w:r w:rsidRPr="003501A6">
              <w:rPr>
                <w:rFonts w:ascii="Times New Roman" w:eastAsia="Times New Roman" w:hAnsi="Times New Roman"/>
                <w:sz w:val="24"/>
                <w:szCs w:val="24"/>
              </w:rPr>
              <w:t>контроля за</w:t>
            </w:r>
            <w:proofErr w:type="gramEnd"/>
            <w:r w:rsidRPr="003501A6">
              <w:rPr>
                <w:rFonts w:ascii="Times New Roman" w:eastAsia="Times New Roman" w:hAnsi="Times New Roman"/>
                <w:sz w:val="24"/>
                <w:szCs w:val="24"/>
              </w:rPr>
              <w:t xml:space="preserve"> уплатой страховых взносов (Департамент банковского регулирования участия в согласовании этой нормы закона не принимал).</w:t>
            </w:r>
          </w:p>
        </w:tc>
      </w:tr>
      <w:tr w:rsidR="00482563" w:rsidRPr="003501A6" w:rsidTr="00482563">
        <w:tc>
          <w:tcPr>
            <w:tcW w:w="606" w:type="dxa"/>
            <w:vAlign w:val="center"/>
          </w:tcPr>
          <w:p w:rsidR="00482563" w:rsidRPr="003501A6" w:rsidRDefault="00482563" w:rsidP="00482563">
            <w:pPr>
              <w:ind w:firstLine="0"/>
              <w:jc w:val="center"/>
              <w:rPr>
                <w:rFonts w:ascii="Times New Roman" w:hAnsi="Times New Roman"/>
                <w:sz w:val="24"/>
                <w:szCs w:val="24"/>
              </w:rPr>
            </w:pPr>
            <w:r>
              <w:rPr>
                <w:rFonts w:ascii="Times New Roman" w:hAnsi="Times New Roman"/>
                <w:sz w:val="24"/>
                <w:szCs w:val="24"/>
              </w:rPr>
              <w:lastRenderedPageBreak/>
              <w:t>28</w:t>
            </w:r>
          </w:p>
        </w:tc>
        <w:tc>
          <w:tcPr>
            <w:tcW w:w="8505" w:type="dxa"/>
          </w:tcPr>
          <w:p w:rsidR="00482563" w:rsidRDefault="00482563" w:rsidP="00827C67">
            <w:pPr>
              <w:shd w:val="clear" w:color="auto" w:fill="FFFFFF"/>
              <w:spacing w:line="274" w:lineRule="exact"/>
              <w:rPr>
                <w:rFonts w:ascii="Times New Roman" w:eastAsia="Times New Roman" w:hAnsi="Times New Roman"/>
                <w:spacing w:val="-1"/>
                <w:sz w:val="24"/>
                <w:szCs w:val="24"/>
              </w:rPr>
            </w:pPr>
            <w:r>
              <w:rPr>
                <w:rFonts w:ascii="Times New Roman" w:eastAsia="Times New Roman" w:hAnsi="Times New Roman"/>
                <w:spacing w:val="-1"/>
                <w:sz w:val="24"/>
                <w:szCs w:val="24"/>
              </w:rPr>
              <w:t xml:space="preserve">Действие ЦБ РФ в условиях кризиса, реструктуризация ипотеки. </w:t>
            </w:r>
          </w:p>
          <w:p w:rsidR="00482563" w:rsidRPr="003501A6" w:rsidRDefault="00482563" w:rsidP="00827C67">
            <w:pPr>
              <w:shd w:val="clear" w:color="auto" w:fill="FFFFFF"/>
              <w:spacing w:line="274" w:lineRule="exact"/>
              <w:rPr>
                <w:rFonts w:ascii="Times New Roman" w:hAnsi="Times New Roman"/>
                <w:sz w:val="24"/>
                <w:szCs w:val="24"/>
              </w:rPr>
            </w:pPr>
            <w:r w:rsidRPr="00167559">
              <w:rPr>
                <w:rFonts w:ascii="Times New Roman" w:eastAsia="Times New Roman" w:hAnsi="Times New Roman"/>
                <w:spacing w:val="-1"/>
                <w:sz w:val="24"/>
                <w:szCs w:val="24"/>
              </w:rPr>
              <w:t xml:space="preserve">Необходима взвешенная позиция ЦБ по отношению по различным инициативам, в том числе законодательным, в области регулирования ипотечного кредитования. Нельзя проблемы, возникшие в результате неправильной оценки рисков одними участниками (заемщиками) финансового рынка решать за счет других участников (акционеров и </w:t>
            </w:r>
            <w:r>
              <w:rPr>
                <w:rFonts w:ascii="Times New Roman" w:eastAsia="Times New Roman" w:hAnsi="Times New Roman"/>
                <w:spacing w:val="-1"/>
                <w:sz w:val="24"/>
                <w:szCs w:val="24"/>
              </w:rPr>
              <w:t xml:space="preserve">клиентов банков), не учитывая влияния предлагаемых мер на валютный рынок, устойчивость банков. Для решения проблемы реструктуризации </w:t>
            </w:r>
            <w:r w:rsidRPr="00167559">
              <w:rPr>
                <w:rFonts w:ascii="Times New Roman" w:eastAsia="Times New Roman" w:hAnsi="Times New Roman"/>
                <w:spacing w:val="-1"/>
                <w:sz w:val="24"/>
                <w:szCs w:val="24"/>
              </w:rPr>
              <w:t xml:space="preserve">ипотечных кредитов, включая валютные, необходимо разработка комплексной программы помощи ипотечным заемщикам на базе АИЖК, в которой должны быть рассмотрены различные варианты реструктуризации, четко определены объемы и источники </w:t>
            </w:r>
            <w:proofErr w:type="gramStart"/>
            <w:r w:rsidRPr="00167559">
              <w:rPr>
                <w:rFonts w:ascii="Times New Roman" w:eastAsia="Times New Roman" w:hAnsi="Times New Roman"/>
                <w:spacing w:val="-1"/>
                <w:sz w:val="24"/>
                <w:szCs w:val="24"/>
              </w:rPr>
              <w:t>финансирования</w:t>
            </w:r>
            <w:proofErr w:type="gramEnd"/>
            <w:r w:rsidRPr="00167559">
              <w:rPr>
                <w:rFonts w:ascii="Times New Roman" w:eastAsia="Times New Roman" w:hAnsi="Times New Roman"/>
                <w:spacing w:val="-1"/>
                <w:sz w:val="24"/>
                <w:szCs w:val="24"/>
              </w:rPr>
              <w:t xml:space="preserve"> и необходимые изменения в законодательстве. </w:t>
            </w:r>
            <w:proofErr w:type="gramStart"/>
            <w:r w:rsidRPr="00167559">
              <w:rPr>
                <w:rFonts w:ascii="Times New Roman" w:eastAsia="Times New Roman" w:hAnsi="Times New Roman"/>
                <w:spacing w:val="-1"/>
                <w:sz w:val="24"/>
                <w:szCs w:val="24"/>
              </w:rPr>
              <w:t xml:space="preserve">Поспешность и непродуманность действий по изменению </w:t>
            </w:r>
            <w:r>
              <w:rPr>
                <w:rFonts w:ascii="Times New Roman" w:eastAsia="Times New Roman" w:hAnsi="Times New Roman"/>
                <w:spacing w:val="-1"/>
                <w:sz w:val="24"/>
                <w:szCs w:val="24"/>
              </w:rPr>
              <w:t xml:space="preserve">законодательства в финансовой сфера могут быть слишком серьезны не </w:t>
            </w:r>
            <w:r w:rsidRPr="00167559">
              <w:rPr>
                <w:rFonts w:ascii="Times New Roman" w:eastAsia="Times New Roman" w:hAnsi="Times New Roman"/>
                <w:spacing w:val="-1"/>
                <w:sz w:val="24"/>
                <w:szCs w:val="24"/>
              </w:rPr>
              <w:t>только для банков, но и для экономики в целом.</w:t>
            </w:r>
            <w:proofErr w:type="gramEnd"/>
          </w:p>
        </w:tc>
        <w:tc>
          <w:tcPr>
            <w:tcW w:w="6378" w:type="dxa"/>
          </w:tcPr>
          <w:p w:rsidR="00482563" w:rsidRPr="00333FC2" w:rsidRDefault="00482563" w:rsidP="00827C67">
            <w:pPr>
              <w:shd w:val="clear" w:color="auto" w:fill="FFFFFF"/>
              <w:spacing w:line="274" w:lineRule="exact"/>
              <w:ind w:left="43" w:right="43" w:firstLine="0"/>
              <w:rPr>
                <w:rFonts w:ascii="Times New Roman" w:eastAsia="Times New Roman" w:hAnsi="Times New Roman"/>
                <w:spacing w:val="-3"/>
                <w:sz w:val="24"/>
                <w:szCs w:val="24"/>
              </w:rPr>
            </w:pPr>
            <w:proofErr w:type="gramStart"/>
            <w:r w:rsidRPr="00333FC2">
              <w:rPr>
                <w:rFonts w:ascii="Times New Roman" w:eastAsia="Times New Roman" w:hAnsi="Times New Roman"/>
                <w:spacing w:val="-3"/>
                <w:sz w:val="24"/>
                <w:szCs w:val="24"/>
              </w:rPr>
              <w:t>В целях пресечения накопления банками чрезмерных рисков в сегменте валютного ипотечного кредитования и отражения реального уровня рисков по данным кредитным продуктам Советом директоров Банка России утверждено Указание «О внесении изменений в Инструкцию Банка России от 03.12.2012 № 139-И «Об обязательных нормативах банков», предусматривающее в качестве «запретительной» меры увеличение в целях расчета нормативов достаточности капитала банков коэффициента риска по ипотечным кредитам, выданным</w:t>
            </w:r>
            <w:proofErr w:type="gramEnd"/>
            <w:r w:rsidRPr="00333FC2">
              <w:rPr>
                <w:rFonts w:ascii="Times New Roman" w:eastAsia="Times New Roman" w:hAnsi="Times New Roman"/>
                <w:spacing w:val="-3"/>
                <w:sz w:val="24"/>
                <w:szCs w:val="24"/>
              </w:rPr>
              <w:t xml:space="preserve"> в иностранной валюте с 1 апреля 2015 года, со 150% до 300% (в настоящее время находится на регистрации в Минюсте России).</w:t>
            </w:r>
          </w:p>
          <w:p w:rsidR="00482563" w:rsidRPr="001E2A96" w:rsidRDefault="00482563" w:rsidP="00827C67">
            <w:pPr>
              <w:shd w:val="clear" w:color="auto" w:fill="FFFFFF"/>
              <w:spacing w:line="274" w:lineRule="exact"/>
              <w:ind w:left="5" w:right="14" w:firstLine="0"/>
              <w:rPr>
                <w:rFonts w:ascii="Times New Roman" w:eastAsia="Times New Roman" w:hAnsi="Times New Roman"/>
                <w:sz w:val="24"/>
                <w:szCs w:val="24"/>
              </w:rPr>
            </w:pPr>
            <w:r w:rsidRPr="00333FC2">
              <w:rPr>
                <w:rFonts w:ascii="Times New Roman" w:eastAsia="Times New Roman" w:hAnsi="Times New Roman"/>
                <w:spacing w:val="-3"/>
                <w:sz w:val="24"/>
                <w:szCs w:val="24"/>
              </w:rPr>
              <w:t xml:space="preserve">Одновременно Банк России в целях создания </w:t>
            </w:r>
            <w:r>
              <w:rPr>
                <w:rFonts w:ascii="Times New Roman" w:eastAsia="Times New Roman" w:hAnsi="Times New Roman"/>
                <w:spacing w:val="-3"/>
                <w:sz w:val="24"/>
                <w:szCs w:val="24"/>
              </w:rPr>
              <w:t>необходимых</w:t>
            </w:r>
            <w:r w:rsidRPr="00333FC2">
              <w:rPr>
                <w:rFonts w:ascii="Times New Roman" w:eastAsia="Times New Roman" w:hAnsi="Times New Roman"/>
                <w:spacing w:val="-3"/>
                <w:sz w:val="24"/>
                <w:szCs w:val="24"/>
              </w:rPr>
              <w:t xml:space="preserve"> регулятивных условий для реструктуризации ипотечных кредитов издал письмо от 18.12.2014 № 209-Т «Об особенностях применения нормативных актов Банка России», позволяющее кредитным организациям на основании решения уполномоченного органа управления не ухудшать оценку качества обслуживания долга по ссудам, реструктурированным с 1 декабря 2014 года. Кроме того, 23.01.2015 в адрес кредитных организаций направлены рекомендации Банка России по</w:t>
            </w:r>
            <w:r>
              <w:rPr>
                <w:rFonts w:ascii="Times New Roman" w:eastAsia="Times New Roman" w:hAnsi="Times New Roman"/>
                <w:spacing w:val="-3"/>
                <w:sz w:val="24"/>
                <w:szCs w:val="24"/>
              </w:rPr>
              <w:t xml:space="preserve"> </w:t>
            </w:r>
            <w:r>
              <w:rPr>
                <w:rFonts w:ascii="Times New Roman" w:eastAsia="Times New Roman" w:hAnsi="Times New Roman"/>
                <w:sz w:val="24"/>
                <w:szCs w:val="24"/>
              </w:rPr>
              <w:t xml:space="preserve">использованию курса </w:t>
            </w:r>
            <w:r>
              <w:rPr>
                <w:rFonts w:ascii="Times New Roman" w:eastAsia="Times New Roman" w:hAnsi="Times New Roman"/>
                <w:sz w:val="24"/>
                <w:szCs w:val="24"/>
              </w:rPr>
              <w:lastRenderedPageBreak/>
              <w:t>валюты (па 01.10.2014) и процентных ставок (соизмеримых со ставками по выдаваемым ипотечным: кредитам в рублях) при реструктуризации ипотечных кредитов в иностранной валюте.</w:t>
            </w:r>
          </w:p>
          <w:p w:rsidR="00482563" w:rsidRPr="00333FC2" w:rsidRDefault="00482563" w:rsidP="00827C67">
            <w:pPr>
              <w:shd w:val="clear" w:color="auto" w:fill="FFFFFF"/>
              <w:spacing w:line="274" w:lineRule="exact"/>
              <w:ind w:left="10" w:firstLine="0"/>
              <w:rPr>
                <w:rFonts w:ascii="Times New Roman" w:eastAsia="Times New Roman" w:hAnsi="Times New Roman"/>
                <w:spacing w:val="-3"/>
                <w:sz w:val="24"/>
                <w:szCs w:val="24"/>
              </w:rPr>
            </w:pPr>
            <w:r w:rsidRPr="001E2A96">
              <w:rPr>
                <w:rFonts w:ascii="Times New Roman" w:eastAsia="Times New Roman" w:hAnsi="Times New Roman"/>
                <w:sz w:val="24"/>
                <w:szCs w:val="24"/>
              </w:rPr>
              <w:t xml:space="preserve">В настоящее время осуществляется подготовка проекта указания Банка России, предоставляющего кредитным организациям возможность выбора порядка отражения в бухгалтерском учете расходов, понесенных в результате </w:t>
            </w:r>
            <w:r>
              <w:rPr>
                <w:rFonts w:ascii="Times New Roman" w:eastAsia="Times New Roman" w:hAnsi="Times New Roman"/>
                <w:sz w:val="24"/>
                <w:szCs w:val="24"/>
              </w:rPr>
              <w:t xml:space="preserve">реструктуризации ипотечных кредитов в части конвертации валюты ссуды в российские рубли, единовременно или с равно мерным списанием на финансовый результат в течение срока, оставшегося до </w:t>
            </w:r>
            <w:r w:rsidRPr="001E2A96">
              <w:rPr>
                <w:rFonts w:ascii="Times New Roman" w:eastAsia="Times New Roman" w:hAnsi="Times New Roman"/>
                <w:sz w:val="24"/>
                <w:szCs w:val="24"/>
              </w:rPr>
              <w:t>погашения ссуды.</w:t>
            </w:r>
          </w:p>
        </w:tc>
      </w:tr>
    </w:tbl>
    <w:p w:rsidR="00B37E1A" w:rsidRPr="003501A6" w:rsidRDefault="00B37E1A" w:rsidP="00B37E1A">
      <w:pPr>
        <w:tabs>
          <w:tab w:val="left" w:pos="709"/>
        </w:tabs>
        <w:rPr>
          <w:rFonts w:ascii="Times New Roman" w:hAnsi="Times New Roman"/>
          <w:sz w:val="24"/>
          <w:szCs w:val="24"/>
        </w:rPr>
      </w:pPr>
    </w:p>
    <w:sectPr w:rsidR="00B37E1A" w:rsidRPr="003501A6" w:rsidSect="00DE277B">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C48" w:rsidRDefault="00083C48" w:rsidP="0076351C">
      <w:pPr>
        <w:spacing w:line="240" w:lineRule="auto"/>
      </w:pPr>
      <w:r>
        <w:separator/>
      </w:r>
    </w:p>
  </w:endnote>
  <w:endnote w:type="continuationSeparator" w:id="0">
    <w:p w:rsidR="00083C48" w:rsidRDefault="00083C48" w:rsidP="0076351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66176"/>
      <w:docPartObj>
        <w:docPartGallery w:val="Page Numbers (Bottom of Page)"/>
        <w:docPartUnique/>
      </w:docPartObj>
    </w:sdtPr>
    <w:sdtContent>
      <w:p w:rsidR="00736CBF" w:rsidRDefault="008A36D8">
        <w:pPr>
          <w:pStyle w:val="a9"/>
          <w:jc w:val="right"/>
        </w:pPr>
        <w:r w:rsidRPr="0076351C">
          <w:rPr>
            <w:rFonts w:ascii="Times New Roman" w:hAnsi="Times New Roman"/>
            <w:sz w:val="24"/>
            <w:szCs w:val="24"/>
          </w:rPr>
          <w:fldChar w:fldCharType="begin"/>
        </w:r>
        <w:r w:rsidR="00736CBF" w:rsidRPr="0076351C">
          <w:rPr>
            <w:rFonts w:ascii="Times New Roman" w:hAnsi="Times New Roman"/>
            <w:sz w:val="24"/>
            <w:szCs w:val="24"/>
          </w:rPr>
          <w:instrText xml:space="preserve"> PAGE   \* MERGEFORMAT </w:instrText>
        </w:r>
        <w:r w:rsidRPr="0076351C">
          <w:rPr>
            <w:rFonts w:ascii="Times New Roman" w:hAnsi="Times New Roman"/>
            <w:sz w:val="24"/>
            <w:szCs w:val="24"/>
          </w:rPr>
          <w:fldChar w:fldCharType="separate"/>
        </w:r>
        <w:r w:rsidR="00482563">
          <w:rPr>
            <w:rFonts w:ascii="Times New Roman" w:hAnsi="Times New Roman"/>
            <w:noProof/>
            <w:sz w:val="24"/>
            <w:szCs w:val="24"/>
          </w:rPr>
          <w:t>16</w:t>
        </w:r>
        <w:r w:rsidRPr="0076351C">
          <w:rPr>
            <w:rFonts w:ascii="Times New Roman" w:hAnsi="Times New Roman"/>
            <w:sz w:val="24"/>
            <w:szCs w:val="24"/>
          </w:rPr>
          <w:fldChar w:fldCharType="end"/>
        </w:r>
      </w:p>
    </w:sdtContent>
  </w:sdt>
  <w:p w:rsidR="00736CBF" w:rsidRDefault="00736CB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C48" w:rsidRDefault="00083C48" w:rsidP="0076351C">
      <w:pPr>
        <w:spacing w:line="240" w:lineRule="auto"/>
      </w:pPr>
      <w:r>
        <w:separator/>
      </w:r>
    </w:p>
  </w:footnote>
  <w:footnote w:type="continuationSeparator" w:id="0">
    <w:p w:rsidR="00083C48" w:rsidRDefault="00083C48" w:rsidP="0076351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2BE5088"/>
    <w:lvl w:ilvl="0">
      <w:numFmt w:val="bullet"/>
      <w:lvlText w:val="*"/>
      <w:lvlJc w:val="left"/>
    </w:lvl>
  </w:abstractNum>
  <w:abstractNum w:abstractNumId="1">
    <w:nsid w:val="022D3933"/>
    <w:multiLevelType w:val="hybridMultilevel"/>
    <w:tmpl w:val="3EB030AA"/>
    <w:lvl w:ilvl="0" w:tplc="9E4C679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70867B4"/>
    <w:multiLevelType w:val="hybridMultilevel"/>
    <w:tmpl w:val="927299A4"/>
    <w:lvl w:ilvl="0" w:tplc="4CDE3236">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3">
    <w:nsid w:val="140B3056"/>
    <w:multiLevelType w:val="hybridMultilevel"/>
    <w:tmpl w:val="C8641E9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42B6DF2"/>
    <w:multiLevelType w:val="singleLevel"/>
    <w:tmpl w:val="3B42D0C0"/>
    <w:lvl w:ilvl="0">
      <w:start w:val="2"/>
      <w:numFmt w:val="decimal"/>
      <w:lvlText w:val="%1."/>
      <w:legacy w:legacy="1" w:legacySpace="0" w:legacyIndent="461"/>
      <w:lvlJc w:val="left"/>
      <w:rPr>
        <w:rFonts w:ascii="Times New Roman" w:hAnsi="Times New Roman" w:cs="Times New Roman" w:hint="default"/>
      </w:rPr>
    </w:lvl>
  </w:abstractNum>
  <w:abstractNum w:abstractNumId="5">
    <w:nsid w:val="14A40CD9"/>
    <w:multiLevelType w:val="singleLevel"/>
    <w:tmpl w:val="474470C8"/>
    <w:lvl w:ilvl="0">
      <w:start w:val="1"/>
      <w:numFmt w:val="decimal"/>
      <w:lvlText w:val="%1)"/>
      <w:legacy w:legacy="1" w:legacySpace="0" w:legacyIndent="245"/>
      <w:lvlJc w:val="left"/>
      <w:rPr>
        <w:rFonts w:ascii="Times New Roman" w:hAnsi="Times New Roman" w:cs="Times New Roman" w:hint="default"/>
      </w:rPr>
    </w:lvl>
  </w:abstractNum>
  <w:abstractNum w:abstractNumId="6">
    <w:nsid w:val="1A141989"/>
    <w:multiLevelType w:val="hybridMultilevel"/>
    <w:tmpl w:val="98E039EE"/>
    <w:lvl w:ilvl="0" w:tplc="0419000D">
      <w:start w:val="1"/>
      <w:numFmt w:val="bullet"/>
      <w:lvlText w:val=""/>
      <w:lvlJc w:val="left"/>
      <w:pPr>
        <w:ind w:left="1179" w:hanging="360"/>
      </w:pPr>
      <w:rPr>
        <w:rFonts w:ascii="Wingdings" w:hAnsi="Wingdings"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7">
    <w:nsid w:val="2A0F32C5"/>
    <w:multiLevelType w:val="hybridMultilevel"/>
    <w:tmpl w:val="AA9A7030"/>
    <w:lvl w:ilvl="0" w:tplc="9E4C679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D7E6956"/>
    <w:multiLevelType w:val="hybridMultilevel"/>
    <w:tmpl w:val="9C7A60D0"/>
    <w:lvl w:ilvl="0" w:tplc="0419000D">
      <w:start w:val="1"/>
      <w:numFmt w:val="bullet"/>
      <w:lvlText w:val=""/>
      <w:lvlJc w:val="left"/>
      <w:pPr>
        <w:ind w:left="1179" w:hanging="360"/>
      </w:pPr>
      <w:rPr>
        <w:rFonts w:ascii="Wingdings" w:hAnsi="Wingdings"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9">
    <w:nsid w:val="30196AF6"/>
    <w:multiLevelType w:val="multilevel"/>
    <w:tmpl w:val="807E079E"/>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30822C19"/>
    <w:multiLevelType w:val="hybridMultilevel"/>
    <w:tmpl w:val="C986D232"/>
    <w:lvl w:ilvl="0" w:tplc="4A2AAF5A">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13F021B"/>
    <w:multiLevelType w:val="hybridMultilevel"/>
    <w:tmpl w:val="7C380CC8"/>
    <w:lvl w:ilvl="0" w:tplc="9E4C679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6B86748"/>
    <w:multiLevelType w:val="hybridMultilevel"/>
    <w:tmpl w:val="70724C9A"/>
    <w:lvl w:ilvl="0" w:tplc="5E3EC8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BB42B28"/>
    <w:multiLevelType w:val="hybridMultilevel"/>
    <w:tmpl w:val="5EA41F52"/>
    <w:lvl w:ilvl="0" w:tplc="CE60EE10">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4">
    <w:nsid w:val="3EAF09DC"/>
    <w:multiLevelType w:val="hybridMultilevel"/>
    <w:tmpl w:val="F3742E1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3F543877"/>
    <w:multiLevelType w:val="hybridMultilevel"/>
    <w:tmpl w:val="FD02CDBC"/>
    <w:lvl w:ilvl="0" w:tplc="1792B10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4967BBF"/>
    <w:multiLevelType w:val="hybridMultilevel"/>
    <w:tmpl w:val="55BEDB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FF3016"/>
    <w:multiLevelType w:val="hybridMultilevel"/>
    <w:tmpl w:val="71B0E3DE"/>
    <w:lvl w:ilvl="0" w:tplc="7DEE965A">
      <w:start w:val="1"/>
      <w:numFmt w:val="decimal"/>
      <w:lvlText w:val="%1."/>
      <w:lvlJc w:val="left"/>
      <w:pPr>
        <w:ind w:left="398" w:hanging="360"/>
      </w:pPr>
      <w:rPr>
        <w:rFonts w:ascii="Times New Roman" w:hAnsi="Times New Roman" w:hint="default"/>
      </w:rPr>
    </w:lvl>
    <w:lvl w:ilvl="1" w:tplc="04190019" w:tentative="1">
      <w:start w:val="1"/>
      <w:numFmt w:val="lowerLetter"/>
      <w:lvlText w:val="%2."/>
      <w:lvlJc w:val="left"/>
      <w:pPr>
        <w:ind w:left="1118" w:hanging="360"/>
      </w:pPr>
    </w:lvl>
    <w:lvl w:ilvl="2" w:tplc="0419001B" w:tentative="1">
      <w:start w:val="1"/>
      <w:numFmt w:val="lowerRoman"/>
      <w:lvlText w:val="%3."/>
      <w:lvlJc w:val="right"/>
      <w:pPr>
        <w:ind w:left="1838" w:hanging="180"/>
      </w:pPr>
    </w:lvl>
    <w:lvl w:ilvl="3" w:tplc="0419000F" w:tentative="1">
      <w:start w:val="1"/>
      <w:numFmt w:val="decimal"/>
      <w:lvlText w:val="%4."/>
      <w:lvlJc w:val="left"/>
      <w:pPr>
        <w:ind w:left="2558" w:hanging="360"/>
      </w:pPr>
    </w:lvl>
    <w:lvl w:ilvl="4" w:tplc="04190019" w:tentative="1">
      <w:start w:val="1"/>
      <w:numFmt w:val="lowerLetter"/>
      <w:lvlText w:val="%5."/>
      <w:lvlJc w:val="left"/>
      <w:pPr>
        <w:ind w:left="3278" w:hanging="360"/>
      </w:pPr>
    </w:lvl>
    <w:lvl w:ilvl="5" w:tplc="0419001B" w:tentative="1">
      <w:start w:val="1"/>
      <w:numFmt w:val="lowerRoman"/>
      <w:lvlText w:val="%6."/>
      <w:lvlJc w:val="right"/>
      <w:pPr>
        <w:ind w:left="3998" w:hanging="180"/>
      </w:pPr>
    </w:lvl>
    <w:lvl w:ilvl="6" w:tplc="0419000F" w:tentative="1">
      <w:start w:val="1"/>
      <w:numFmt w:val="decimal"/>
      <w:lvlText w:val="%7."/>
      <w:lvlJc w:val="left"/>
      <w:pPr>
        <w:ind w:left="4718" w:hanging="360"/>
      </w:pPr>
    </w:lvl>
    <w:lvl w:ilvl="7" w:tplc="04190019" w:tentative="1">
      <w:start w:val="1"/>
      <w:numFmt w:val="lowerLetter"/>
      <w:lvlText w:val="%8."/>
      <w:lvlJc w:val="left"/>
      <w:pPr>
        <w:ind w:left="5438" w:hanging="360"/>
      </w:pPr>
    </w:lvl>
    <w:lvl w:ilvl="8" w:tplc="0419001B" w:tentative="1">
      <w:start w:val="1"/>
      <w:numFmt w:val="lowerRoman"/>
      <w:lvlText w:val="%9."/>
      <w:lvlJc w:val="right"/>
      <w:pPr>
        <w:ind w:left="6158" w:hanging="180"/>
      </w:pPr>
    </w:lvl>
  </w:abstractNum>
  <w:abstractNum w:abstractNumId="18">
    <w:nsid w:val="4C1E66B6"/>
    <w:multiLevelType w:val="hybridMultilevel"/>
    <w:tmpl w:val="373C6574"/>
    <w:lvl w:ilvl="0" w:tplc="9E4C67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C453856"/>
    <w:multiLevelType w:val="hybridMultilevel"/>
    <w:tmpl w:val="03F29ED4"/>
    <w:lvl w:ilvl="0" w:tplc="0419000D">
      <w:start w:val="1"/>
      <w:numFmt w:val="bullet"/>
      <w:lvlText w:val=""/>
      <w:lvlJc w:val="left"/>
      <w:pPr>
        <w:ind w:left="1179" w:hanging="360"/>
      </w:pPr>
      <w:rPr>
        <w:rFonts w:ascii="Wingdings" w:hAnsi="Wingdings"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20">
    <w:nsid w:val="55AF5EB3"/>
    <w:multiLevelType w:val="hybridMultilevel"/>
    <w:tmpl w:val="EC423ACE"/>
    <w:lvl w:ilvl="0" w:tplc="3AAC59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5E02FD5"/>
    <w:multiLevelType w:val="hybridMultilevel"/>
    <w:tmpl w:val="09B6D848"/>
    <w:lvl w:ilvl="0" w:tplc="0419000D">
      <w:start w:val="1"/>
      <w:numFmt w:val="bullet"/>
      <w:lvlText w:val=""/>
      <w:lvlJc w:val="left"/>
      <w:pPr>
        <w:ind w:left="1179" w:hanging="360"/>
      </w:pPr>
      <w:rPr>
        <w:rFonts w:ascii="Wingdings" w:hAnsi="Wingdings"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22">
    <w:nsid w:val="6347773A"/>
    <w:multiLevelType w:val="hybridMultilevel"/>
    <w:tmpl w:val="717E858E"/>
    <w:lvl w:ilvl="0" w:tplc="0419000D">
      <w:start w:val="1"/>
      <w:numFmt w:val="bullet"/>
      <w:lvlText w:val=""/>
      <w:lvlJc w:val="left"/>
      <w:pPr>
        <w:ind w:left="1179" w:hanging="360"/>
      </w:pPr>
      <w:rPr>
        <w:rFonts w:ascii="Wingdings" w:hAnsi="Wingdings"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23">
    <w:nsid w:val="6357500D"/>
    <w:multiLevelType w:val="hybridMultilevel"/>
    <w:tmpl w:val="7AAA6FB2"/>
    <w:lvl w:ilvl="0" w:tplc="9E4C679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64D16C9A"/>
    <w:multiLevelType w:val="hybridMultilevel"/>
    <w:tmpl w:val="A1A495CC"/>
    <w:lvl w:ilvl="0" w:tplc="2B189BF0">
      <w:start w:val="1"/>
      <w:numFmt w:val="decimal"/>
      <w:lvlText w:val="%1)"/>
      <w:lvlJc w:val="left"/>
      <w:pPr>
        <w:ind w:left="928" w:hanging="360"/>
      </w:pPr>
      <w:rPr>
        <w:rFonts w:hint="default"/>
        <w:b w:val="0"/>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6470687"/>
    <w:multiLevelType w:val="hybridMultilevel"/>
    <w:tmpl w:val="DEC6E056"/>
    <w:lvl w:ilvl="0" w:tplc="7DA8123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7091DB6"/>
    <w:multiLevelType w:val="hybridMultilevel"/>
    <w:tmpl w:val="8310676A"/>
    <w:lvl w:ilvl="0" w:tplc="0419000D">
      <w:start w:val="1"/>
      <w:numFmt w:val="bullet"/>
      <w:lvlText w:val=""/>
      <w:lvlJc w:val="left"/>
      <w:pPr>
        <w:ind w:left="1179" w:hanging="360"/>
      </w:pPr>
      <w:rPr>
        <w:rFonts w:ascii="Wingdings" w:hAnsi="Wingdings"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27">
    <w:nsid w:val="6EDB0A48"/>
    <w:multiLevelType w:val="hybridMultilevel"/>
    <w:tmpl w:val="1C4294DE"/>
    <w:lvl w:ilvl="0" w:tplc="0419000D">
      <w:start w:val="1"/>
      <w:numFmt w:val="bullet"/>
      <w:lvlText w:val=""/>
      <w:lvlJc w:val="left"/>
      <w:pPr>
        <w:ind w:left="1179" w:hanging="360"/>
      </w:pPr>
      <w:rPr>
        <w:rFonts w:ascii="Wingdings" w:hAnsi="Wingdings"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28">
    <w:nsid w:val="6EF62788"/>
    <w:multiLevelType w:val="hybridMultilevel"/>
    <w:tmpl w:val="62F6CC26"/>
    <w:lvl w:ilvl="0" w:tplc="88EA2080">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F607B4C"/>
    <w:multiLevelType w:val="hybridMultilevel"/>
    <w:tmpl w:val="B44E8338"/>
    <w:lvl w:ilvl="0" w:tplc="9E4C679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73F1359A"/>
    <w:multiLevelType w:val="hybridMultilevel"/>
    <w:tmpl w:val="0758134E"/>
    <w:lvl w:ilvl="0" w:tplc="0419000D">
      <w:start w:val="1"/>
      <w:numFmt w:val="bullet"/>
      <w:lvlText w:val=""/>
      <w:lvlJc w:val="left"/>
      <w:pPr>
        <w:ind w:left="1179" w:hanging="360"/>
      </w:pPr>
      <w:rPr>
        <w:rFonts w:ascii="Wingdings" w:hAnsi="Wingdings"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31">
    <w:nsid w:val="76476459"/>
    <w:multiLevelType w:val="hybridMultilevel"/>
    <w:tmpl w:val="AF60A0A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788737C8"/>
    <w:multiLevelType w:val="hybridMultilevel"/>
    <w:tmpl w:val="16B8CE66"/>
    <w:lvl w:ilvl="0" w:tplc="9E4C679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
  </w:num>
  <w:num w:numId="2">
    <w:abstractNumId w:val="31"/>
  </w:num>
  <w:num w:numId="3">
    <w:abstractNumId w:val="18"/>
  </w:num>
  <w:num w:numId="4">
    <w:abstractNumId w:val="27"/>
  </w:num>
  <w:num w:numId="5">
    <w:abstractNumId w:val="28"/>
  </w:num>
  <w:num w:numId="6">
    <w:abstractNumId w:val="13"/>
  </w:num>
  <w:num w:numId="7">
    <w:abstractNumId w:val="7"/>
  </w:num>
  <w:num w:numId="8">
    <w:abstractNumId w:val="19"/>
  </w:num>
  <w:num w:numId="9">
    <w:abstractNumId w:val="25"/>
  </w:num>
  <w:num w:numId="10">
    <w:abstractNumId w:val="22"/>
  </w:num>
  <w:num w:numId="11">
    <w:abstractNumId w:val="11"/>
  </w:num>
  <w:num w:numId="12">
    <w:abstractNumId w:val="21"/>
  </w:num>
  <w:num w:numId="13">
    <w:abstractNumId w:val="1"/>
  </w:num>
  <w:num w:numId="14">
    <w:abstractNumId w:val="32"/>
  </w:num>
  <w:num w:numId="15">
    <w:abstractNumId w:val="8"/>
  </w:num>
  <w:num w:numId="16">
    <w:abstractNumId w:val="5"/>
  </w:num>
  <w:num w:numId="17">
    <w:abstractNumId w:val="14"/>
  </w:num>
  <w:num w:numId="18">
    <w:abstractNumId w:val="4"/>
  </w:num>
  <w:num w:numId="19">
    <w:abstractNumId w:val="17"/>
  </w:num>
  <w:num w:numId="20">
    <w:abstractNumId w:val="20"/>
  </w:num>
  <w:num w:numId="21">
    <w:abstractNumId w:val="9"/>
  </w:num>
  <w:num w:numId="22">
    <w:abstractNumId w:val="15"/>
  </w:num>
  <w:num w:numId="23">
    <w:abstractNumId w:val="30"/>
  </w:num>
  <w:num w:numId="24">
    <w:abstractNumId w:val="29"/>
  </w:num>
  <w:num w:numId="25">
    <w:abstractNumId w:val="23"/>
  </w:num>
  <w:num w:numId="26">
    <w:abstractNumId w:val="6"/>
  </w:num>
  <w:num w:numId="27">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28">
    <w:abstractNumId w:val="12"/>
  </w:num>
  <w:num w:numId="29">
    <w:abstractNumId w:val="26"/>
  </w:num>
  <w:num w:numId="30">
    <w:abstractNumId w:val="10"/>
  </w:num>
  <w:num w:numId="31">
    <w:abstractNumId w:val="24"/>
  </w:num>
  <w:num w:numId="32">
    <w:abstractNumId w:val="2"/>
  </w:num>
  <w:num w:numId="3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9738D"/>
    <w:rsid w:val="00052A2A"/>
    <w:rsid w:val="00065C88"/>
    <w:rsid w:val="00083C48"/>
    <w:rsid w:val="000C0E32"/>
    <w:rsid w:val="000C6343"/>
    <w:rsid w:val="000C6847"/>
    <w:rsid w:val="0011159C"/>
    <w:rsid w:val="001165C1"/>
    <w:rsid w:val="00144C92"/>
    <w:rsid w:val="00144FA5"/>
    <w:rsid w:val="00156759"/>
    <w:rsid w:val="00167559"/>
    <w:rsid w:val="00171155"/>
    <w:rsid w:val="00182330"/>
    <w:rsid w:val="00190213"/>
    <w:rsid w:val="001A0F2F"/>
    <w:rsid w:val="001A2761"/>
    <w:rsid w:val="001B231E"/>
    <w:rsid w:val="001C360D"/>
    <w:rsid w:val="00216076"/>
    <w:rsid w:val="002235CD"/>
    <w:rsid w:val="00243261"/>
    <w:rsid w:val="00250715"/>
    <w:rsid w:val="00252000"/>
    <w:rsid w:val="00294ACF"/>
    <w:rsid w:val="002B02A2"/>
    <w:rsid w:val="002B6043"/>
    <w:rsid w:val="002B71D9"/>
    <w:rsid w:val="002E005D"/>
    <w:rsid w:val="00320C6F"/>
    <w:rsid w:val="00331B88"/>
    <w:rsid w:val="00333FC2"/>
    <w:rsid w:val="003379BB"/>
    <w:rsid w:val="003501A6"/>
    <w:rsid w:val="00364B1F"/>
    <w:rsid w:val="00391780"/>
    <w:rsid w:val="003A3319"/>
    <w:rsid w:val="003B5803"/>
    <w:rsid w:val="003C03AD"/>
    <w:rsid w:val="00405FE4"/>
    <w:rsid w:val="004076DB"/>
    <w:rsid w:val="004218C1"/>
    <w:rsid w:val="00475CC6"/>
    <w:rsid w:val="00482563"/>
    <w:rsid w:val="004A0BAE"/>
    <w:rsid w:val="004A7E04"/>
    <w:rsid w:val="004D3901"/>
    <w:rsid w:val="004E033A"/>
    <w:rsid w:val="004E6A85"/>
    <w:rsid w:val="004E7C74"/>
    <w:rsid w:val="004F6E7A"/>
    <w:rsid w:val="005067DA"/>
    <w:rsid w:val="005323CD"/>
    <w:rsid w:val="00535F31"/>
    <w:rsid w:val="005511B5"/>
    <w:rsid w:val="00555E0A"/>
    <w:rsid w:val="005756B8"/>
    <w:rsid w:val="00590C29"/>
    <w:rsid w:val="005D0F63"/>
    <w:rsid w:val="00610BE3"/>
    <w:rsid w:val="0067331B"/>
    <w:rsid w:val="00675141"/>
    <w:rsid w:val="006A4D4B"/>
    <w:rsid w:val="006A6CE6"/>
    <w:rsid w:val="006A764D"/>
    <w:rsid w:val="006D5F89"/>
    <w:rsid w:val="006E1C60"/>
    <w:rsid w:val="006E67A7"/>
    <w:rsid w:val="006F12E8"/>
    <w:rsid w:val="00703438"/>
    <w:rsid w:val="00703F3C"/>
    <w:rsid w:val="00736CBF"/>
    <w:rsid w:val="007420A0"/>
    <w:rsid w:val="0074560A"/>
    <w:rsid w:val="00745A07"/>
    <w:rsid w:val="00746966"/>
    <w:rsid w:val="00756DE1"/>
    <w:rsid w:val="0076351C"/>
    <w:rsid w:val="00765079"/>
    <w:rsid w:val="00770421"/>
    <w:rsid w:val="00774FA5"/>
    <w:rsid w:val="007B3816"/>
    <w:rsid w:val="007B57C5"/>
    <w:rsid w:val="00825DFE"/>
    <w:rsid w:val="008365CE"/>
    <w:rsid w:val="00844444"/>
    <w:rsid w:val="008507FF"/>
    <w:rsid w:val="0088036C"/>
    <w:rsid w:val="00893CB3"/>
    <w:rsid w:val="008A36D8"/>
    <w:rsid w:val="008A59F7"/>
    <w:rsid w:val="008C1811"/>
    <w:rsid w:val="008C306A"/>
    <w:rsid w:val="008D3205"/>
    <w:rsid w:val="008D5004"/>
    <w:rsid w:val="008D76E8"/>
    <w:rsid w:val="008E478F"/>
    <w:rsid w:val="008E512C"/>
    <w:rsid w:val="00900D0D"/>
    <w:rsid w:val="0091189B"/>
    <w:rsid w:val="00912DC4"/>
    <w:rsid w:val="00917070"/>
    <w:rsid w:val="00917F88"/>
    <w:rsid w:val="00935D9E"/>
    <w:rsid w:val="0094772B"/>
    <w:rsid w:val="00950440"/>
    <w:rsid w:val="0096300B"/>
    <w:rsid w:val="009723AE"/>
    <w:rsid w:val="009A0C34"/>
    <w:rsid w:val="009A52AA"/>
    <w:rsid w:val="009A6E6A"/>
    <w:rsid w:val="009C2F6A"/>
    <w:rsid w:val="009C7CF2"/>
    <w:rsid w:val="009E599D"/>
    <w:rsid w:val="009E62AE"/>
    <w:rsid w:val="00A07CEA"/>
    <w:rsid w:val="00A1401B"/>
    <w:rsid w:val="00A15CEE"/>
    <w:rsid w:val="00A3057D"/>
    <w:rsid w:val="00A878B4"/>
    <w:rsid w:val="00A9764D"/>
    <w:rsid w:val="00AE7749"/>
    <w:rsid w:val="00AF2AE0"/>
    <w:rsid w:val="00B172F3"/>
    <w:rsid w:val="00B17E60"/>
    <w:rsid w:val="00B26217"/>
    <w:rsid w:val="00B37E1A"/>
    <w:rsid w:val="00B423EB"/>
    <w:rsid w:val="00B55E95"/>
    <w:rsid w:val="00B5686B"/>
    <w:rsid w:val="00B57FB7"/>
    <w:rsid w:val="00B84B4B"/>
    <w:rsid w:val="00B966D0"/>
    <w:rsid w:val="00BA18D5"/>
    <w:rsid w:val="00BB691D"/>
    <w:rsid w:val="00BC6F42"/>
    <w:rsid w:val="00BD4B78"/>
    <w:rsid w:val="00BE0457"/>
    <w:rsid w:val="00BE71C8"/>
    <w:rsid w:val="00C20EE1"/>
    <w:rsid w:val="00C4272C"/>
    <w:rsid w:val="00C4692C"/>
    <w:rsid w:val="00C6734A"/>
    <w:rsid w:val="00C847D3"/>
    <w:rsid w:val="00CA0C7F"/>
    <w:rsid w:val="00CC7EEA"/>
    <w:rsid w:val="00CF0BF7"/>
    <w:rsid w:val="00CF2A0D"/>
    <w:rsid w:val="00CF6E5C"/>
    <w:rsid w:val="00D26319"/>
    <w:rsid w:val="00D32EA4"/>
    <w:rsid w:val="00D46992"/>
    <w:rsid w:val="00D660CE"/>
    <w:rsid w:val="00D777EF"/>
    <w:rsid w:val="00D93D38"/>
    <w:rsid w:val="00D9745B"/>
    <w:rsid w:val="00DB0426"/>
    <w:rsid w:val="00DE1687"/>
    <w:rsid w:val="00DE277B"/>
    <w:rsid w:val="00E05193"/>
    <w:rsid w:val="00E14483"/>
    <w:rsid w:val="00E3210D"/>
    <w:rsid w:val="00E50C4C"/>
    <w:rsid w:val="00E57F64"/>
    <w:rsid w:val="00E60355"/>
    <w:rsid w:val="00E723B3"/>
    <w:rsid w:val="00E946E9"/>
    <w:rsid w:val="00EC0066"/>
    <w:rsid w:val="00EC76A4"/>
    <w:rsid w:val="00ED4DD4"/>
    <w:rsid w:val="00EE709C"/>
    <w:rsid w:val="00EE780B"/>
    <w:rsid w:val="00F0320B"/>
    <w:rsid w:val="00F26760"/>
    <w:rsid w:val="00F31B88"/>
    <w:rsid w:val="00F34028"/>
    <w:rsid w:val="00F3578D"/>
    <w:rsid w:val="00F41EC5"/>
    <w:rsid w:val="00F73DF1"/>
    <w:rsid w:val="00F9043C"/>
    <w:rsid w:val="00F91814"/>
    <w:rsid w:val="00F9738D"/>
    <w:rsid w:val="00FA1004"/>
    <w:rsid w:val="00FE07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ru-RU" w:eastAsia="en-US" w:bidi="ar-SA"/>
      </w:rPr>
    </w:rPrDefault>
    <w:pPrDefault>
      <w:pPr>
        <w:spacing w:after="200" w:line="276" w:lineRule="auto"/>
        <w:ind w:left="1066"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6B8"/>
    <w:pPr>
      <w:spacing w:after="0"/>
      <w:ind w:left="0" w:firstLine="709"/>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7E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A0F2F"/>
    <w:pPr>
      <w:ind w:left="720"/>
      <w:contextualSpacing/>
    </w:pPr>
    <w:rPr>
      <w:rFonts w:asciiTheme="minorHAnsi" w:hAnsiTheme="minorHAnsi"/>
    </w:rPr>
  </w:style>
  <w:style w:type="paragraph" w:styleId="a5">
    <w:name w:val="Balloon Text"/>
    <w:basedOn w:val="a"/>
    <w:link w:val="a6"/>
    <w:uiPriority w:val="99"/>
    <w:semiHidden/>
    <w:unhideWhenUsed/>
    <w:rsid w:val="005756B8"/>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5756B8"/>
    <w:rPr>
      <w:rFonts w:ascii="Tahoma" w:hAnsi="Tahoma" w:cs="Tahoma"/>
      <w:sz w:val="16"/>
      <w:szCs w:val="16"/>
    </w:rPr>
  </w:style>
  <w:style w:type="paragraph" w:styleId="a7">
    <w:name w:val="header"/>
    <w:basedOn w:val="a"/>
    <w:link w:val="a8"/>
    <w:uiPriority w:val="99"/>
    <w:semiHidden/>
    <w:unhideWhenUsed/>
    <w:rsid w:val="0076351C"/>
    <w:pPr>
      <w:tabs>
        <w:tab w:val="center" w:pos="4677"/>
        <w:tab w:val="right" w:pos="9355"/>
      </w:tabs>
      <w:spacing w:line="240" w:lineRule="auto"/>
    </w:pPr>
  </w:style>
  <w:style w:type="character" w:customStyle="1" w:styleId="a8">
    <w:name w:val="Верхний колонтитул Знак"/>
    <w:basedOn w:val="a0"/>
    <w:link w:val="a7"/>
    <w:uiPriority w:val="99"/>
    <w:semiHidden/>
    <w:rsid w:val="0076351C"/>
    <w:rPr>
      <w:rFonts w:ascii="Calibri" w:eastAsia="Calibri" w:hAnsi="Calibri" w:cs="Times New Roman"/>
    </w:rPr>
  </w:style>
  <w:style w:type="paragraph" w:styleId="a9">
    <w:name w:val="footer"/>
    <w:basedOn w:val="a"/>
    <w:link w:val="aa"/>
    <w:uiPriority w:val="99"/>
    <w:unhideWhenUsed/>
    <w:rsid w:val="0076351C"/>
    <w:pPr>
      <w:tabs>
        <w:tab w:val="center" w:pos="4677"/>
        <w:tab w:val="right" w:pos="9355"/>
      </w:tabs>
      <w:spacing w:line="240" w:lineRule="auto"/>
    </w:pPr>
  </w:style>
  <w:style w:type="character" w:customStyle="1" w:styleId="aa">
    <w:name w:val="Нижний колонтитул Знак"/>
    <w:basedOn w:val="a0"/>
    <w:link w:val="a9"/>
    <w:uiPriority w:val="99"/>
    <w:rsid w:val="0076351C"/>
    <w:rPr>
      <w:rFonts w:ascii="Calibri" w:eastAsia="Calibri" w:hAnsi="Calibri" w:cs="Times New Roman"/>
    </w:rPr>
  </w:style>
  <w:style w:type="character" w:styleId="ab">
    <w:name w:val="Placeholder Text"/>
    <w:basedOn w:val="a0"/>
    <w:uiPriority w:val="99"/>
    <w:semiHidden/>
    <w:rsid w:val="00935D9E"/>
    <w:rPr>
      <w:color w:val="808080"/>
    </w:rPr>
  </w:style>
  <w:style w:type="paragraph" w:styleId="ac">
    <w:name w:val="No Spacing"/>
    <w:uiPriority w:val="1"/>
    <w:qFormat/>
    <w:rsid w:val="00252000"/>
    <w:pPr>
      <w:spacing w:after="0" w:line="240" w:lineRule="auto"/>
      <w:ind w:left="0" w:firstLine="0"/>
      <w:jc w:val="left"/>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1616FC-4E80-4981-8924-4056B6154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16</Pages>
  <Words>6219</Words>
  <Characters>35450</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Pirated Aliance</Company>
  <LinksUpToDate>false</LinksUpToDate>
  <CharactersWithSpaces>41586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dc:creator>
  <cp:lastModifiedBy>Masha</cp:lastModifiedBy>
  <cp:revision>10</cp:revision>
  <dcterms:created xsi:type="dcterms:W3CDTF">2015-03-13T14:26:00Z</dcterms:created>
  <dcterms:modified xsi:type="dcterms:W3CDTF">2015-03-13T15:24:00Z</dcterms:modified>
</cp:coreProperties>
</file>