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5D" w:rsidRPr="005809BF" w:rsidRDefault="00C4355D" w:rsidP="00C4355D">
      <w:pPr>
        <w:pStyle w:val="a3"/>
        <w:ind w:firstLine="708"/>
        <w:jc w:val="center"/>
        <w:rPr>
          <w:rFonts w:ascii="Franklin Gothic Medium" w:hAnsi="Franklin Gothic Medium"/>
          <w:b/>
          <w:bCs/>
          <w:sz w:val="28"/>
          <w:szCs w:val="28"/>
        </w:rPr>
      </w:pPr>
      <w:bookmarkStart w:id="0" w:name="_GoBack"/>
      <w:bookmarkEnd w:id="0"/>
      <w:r w:rsidRPr="005809BF">
        <w:rPr>
          <w:rFonts w:ascii="Franklin Gothic Medium" w:hAnsi="Franklin Gothic Medium"/>
          <w:b/>
          <w:bCs/>
          <w:sz w:val="28"/>
          <w:szCs w:val="28"/>
        </w:rPr>
        <w:t>ДОКЛАД</w:t>
      </w:r>
    </w:p>
    <w:p w:rsidR="00C4355D" w:rsidRPr="005809BF" w:rsidRDefault="00C4355D" w:rsidP="00C4355D">
      <w:pPr>
        <w:pStyle w:val="a3"/>
        <w:ind w:firstLine="708"/>
        <w:jc w:val="center"/>
        <w:rPr>
          <w:rFonts w:ascii="Franklin Gothic Medium" w:hAnsi="Franklin Gothic Medium"/>
          <w:b/>
          <w:bCs/>
          <w:sz w:val="28"/>
          <w:szCs w:val="28"/>
        </w:rPr>
      </w:pPr>
      <w:r w:rsidRPr="005809BF">
        <w:rPr>
          <w:rFonts w:ascii="Franklin Gothic Medium" w:hAnsi="Franklin Gothic Medium"/>
          <w:b/>
          <w:bCs/>
          <w:sz w:val="28"/>
          <w:szCs w:val="28"/>
          <w:lang w:val="en-US"/>
        </w:rPr>
        <w:t>XV</w:t>
      </w:r>
      <w:r w:rsidR="005809BF" w:rsidRPr="005809BF">
        <w:rPr>
          <w:rFonts w:ascii="Franklin Gothic Medium" w:hAnsi="Franklin Gothic Medium"/>
          <w:b/>
          <w:bCs/>
          <w:sz w:val="28"/>
          <w:szCs w:val="28"/>
          <w:lang w:val="en-US"/>
        </w:rPr>
        <w:t>I</w:t>
      </w:r>
      <w:r w:rsidRPr="005809BF">
        <w:rPr>
          <w:rFonts w:ascii="Franklin Gothic Medium" w:hAnsi="Franklin Gothic Medium"/>
          <w:b/>
          <w:bCs/>
          <w:sz w:val="28"/>
          <w:szCs w:val="28"/>
        </w:rPr>
        <w:t xml:space="preserve"> Межрегиональная конференция «Совершенствование банковского регулирования и перспективы развития регионального банковского сектора»</w:t>
      </w:r>
    </w:p>
    <w:p w:rsidR="00C4355D" w:rsidRPr="005809BF" w:rsidRDefault="00C4355D" w:rsidP="00C4355D">
      <w:pPr>
        <w:pStyle w:val="a3"/>
        <w:rPr>
          <w:rFonts w:ascii="Franklin Gothic Medium" w:hAnsi="Franklin Gothic Medium"/>
          <w:b/>
          <w:bCs/>
          <w:sz w:val="28"/>
          <w:szCs w:val="28"/>
        </w:rPr>
      </w:pPr>
    </w:p>
    <w:p w:rsidR="00C4355D" w:rsidRPr="005809BF" w:rsidRDefault="00C4355D" w:rsidP="000870DF">
      <w:pPr>
        <w:pStyle w:val="a3"/>
        <w:jc w:val="both"/>
        <w:rPr>
          <w:rFonts w:ascii="Franklin Gothic Medium" w:hAnsi="Franklin Gothic Medium"/>
          <w:bCs/>
          <w:sz w:val="28"/>
          <w:szCs w:val="28"/>
        </w:rPr>
      </w:pPr>
      <w:r w:rsidRPr="005809BF">
        <w:rPr>
          <w:rFonts w:ascii="Franklin Gothic Medium" w:hAnsi="Franklin Gothic Medium"/>
          <w:bCs/>
          <w:sz w:val="28"/>
          <w:szCs w:val="28"/>
        </w:rPr>
        <w:t xml:space="preserve">Добрый день, уважаемые </w:t>
      </w:r>
      <w:r w:rsidR="00271837" w:rsidRPr="005809BF">
        <w:rPr>
          <w:rFonts w:ascii="Franklin Gothic Medium" w:hAnsi="Franklin Gothic Medium"/>
          <w:bCs/>
          <w:sz w:val="28"/>
          <w:szCs w:val="28"/>
        </w:rPr>
        <w:t>коллеги</w:t>
      </w:r>
      <w:r w:rsidRPr="005809BF">
        <w:rPr>
          <w:rFonts w:ascii="Franklin Gothic Medium" w:hAnsi="Franklin Gothic Medium"/>
          <w:bCs/>
          <w:sz w:val="28"/>
          <w:szCs w:val="28"/>
        </w:rPr>
        <w:t>!</w:t>
      </w:r>
    </w:p>
    <w:p w:rsidR="000870DF" w:rsidRPr="005809BF" w:rsidRDefault="00CA695D" w:rsidP="000870DF">
      <w:pPr>
        <w:pStyle w:val="a3"/>
        <w:ind w:firstLine="708"/>
        <w:jc w:val="both"/>
        <w:rPr>
          <w:rFonts w:ascii="Franklin Gothic Medium" w:hAnsi="Franklin Gothic Medium"/>
          <w:bCs/>
          <w:sz w:val="28"/>
          <w:szCs w:val="28"/>
        </w:rPr>
      </w:pPr>
      <w:r>
        <w:rPr>
          <w:rFonts w:ascii="Franklin Gothic Medium" w:hAnsi="Franklin Gothic Medium"/>
          <w:bCs/>
          <w:sz w:val="28"/>
          <w:szCs w:val="28"/>
        </w:rPr>
        <w:t xml:space="preserve">От имени </w:t>
      </w:r>
      <w:r w:rsidR="008648F4">
        <w:rPr>
          <w:rFonts w:ascii="Franklin Gothic Medium" w:hAnsi="Franklin Gothic Medium"/>
          <w:bCs/>
          <w:sz w:val="28"/>
          <w:szCs w:val="28"/>
        </w:rPr>
        <w:t>А</w:t>
      </w:r>
      <w:r>
        <w:rPr>
          <w:rFonts w:ascii="Franklin Gothic Medium" w:hAnsi="Franklin Gothic Medium"/>
          <w:bCs/>
          <w:sz w:val="28"/>
          <w:szCs w:val="28"/>
        </w:rPr>
        <w:t>ссоциации кредитных организаций Тюменской области хотел бы выразить мнение относительно</w:t>
      </w:r>
      <w:r w:rsidR="00C4355D" w:rsidRPr="005809BF">
        <w:rPr>
          <w:rFonts w:ascii="Franklin Gothic Medium" w:hAnsi="Franklin Gothic Medium"/>
          <w:bCs/>
          <w:sz w:val="28"/>
          <w:szCs w:val="28"/>
        </w:rPr>
        <w:t xml:space="preserve"> </w:t>
      </w:r>
      <w:r w:rsidR="00312519" w:rsidRPr="005809BF">
        <w:rPr>
          <w:rFonts w:ascii="Franklin Gothic Medium" w:hAnsi="Franklin Gothic Medium"/>
          <w:bCs/>
          <w:sz w:val="28"/>
          <w:szCs w:val="28"/>
        </w:rPr>
        <w:t>практически</w:t>
      </w:r>
      <w:r>
        <w:rPr>
          <w:rFonts w:ascii="Franklin Gothic Medium" w:hAnsi="Franklin Gothic Medium"/>
          <w:bCs/>
          <w:sz w:val="28"/>
          <w:szCs w:val="28"/>
        </w:rPr>
        <w:t>х</w:t>
      </w:r>
      <w:r w:rsidR="00312519" w:rsidRPr="005809BF">
        <w:rPr>
          <w:rFonts w:ascii="Franklin Gothic Medium" w:hAnsi="Franklin Gothic Medium"/>
          <w:bCs/>
          <w:sz w:val="28"/>
          <w:szCs w:val="28"/>
        </w:rPr>
        <w:t xml:space="preserve"> аспект</w:t>
      </w:r>
      <w:r>
        <w:rPr>
          <w:rFonts w:ascii="Franklin Gothic Medium" w:hAnsi="Franklin Gothic Medium"/>
          <w:bCs/>
          <w:sz w:val="28"/>
          <w:szCs w:val="28"/>
        </w:rPr>
        <w:t>ов</w:t>
      </w:r>
      <w:r w:rsidR="00312519" w:rsidRPr="005809BF">
        <w:rPr>
          <w:rFonts w:ascii="Franklin Gothic Medium" w:hAnsi="Franklin Gothic Medium"/>
          <w:bCs/>
          <w:sz w:val="28"/>
          <w:szCs w:val="28"/>
        </w:rPr>
        <w:t xml:space="preserve"> </w:t>
      </w:r>
      <w:r w:rsidR="00C4355D" w:rsidRPr="005809BF">
        <w:rPr>
          <w:rFonts w:ascii="Franklin Gothic Medium" w:hAnsi="Franklin Gothic Medium"/>
          <w:bCs/>
          <w:sz w:val="28"/>
          <w:szCs w:val="28"/>
        </w:rPr>
        <w:t>переход</w:t>
      </w:r>
      <w:r w:rsidR="00312519" w:rsidRPr="005809BF">
        <w:rPr>
          <w:rFonts w:ascii="Franklin Gothic Medium" w:hAnsi="Franklin Gothic Medium"/>
          <w:bCs/>
          <w:sz w:val="28"/>
          <w:szCs w:val="28"/>
        </w:rPr>
        <w:t>а</w:t>
      </w:r>
      <w:r w:rsidR="00C4355D" w:rsidRPr="005809BF">
        <w:rPr>
          <w:rFonts w:ascii="Franklin Gothic Medium" w:hAnsi="Franklin Gothic Medium"/>
          <w:bCs/>
          <w:sz w:val="28"/>
          <w:szCs w:val="28"/>
        </w:rPr>
        <w:t xml:space="preserve"> к пропорциональному регулированию. Пропорциональное регулирование</w:t>
      </w:r>
      <w:r w:rsidR="000D7527">
        <w:rPr>
          <w:rFonts w:ascii="Franklin Gothic Medium" w:hAnsi="Franklin Gothic Medium"/>
          <w:bCs/>
          <w:sz w:val="28"/>
          <w:szCs w:val="28"/>
        </w:rPr>
        <w:t xml:space="preserve"> </w:t>
      </w:r>
      <w:r w:rsidR="00C4355D" w:rsidRPr="005809BF">
        <w:rPr>
          <w:rFonts w:ascii="Franklin Gothic Medium" w:hAnsi="Franklin Gothic Medium"/>
          <w:bCs/>
          <w:sz w:val="28"/>
          <w:szCs w:val="28"/>
        </w:rPr>
        <w:t>– это соразмерность требований масштабам деятельности, характеру и сочетанию принимаемых банком рисков</w:t>
      </w:r>
      <w:r w:rsidR="000D7527">
        <w:rPr>
          <w:rFonts w:ascii="Franklin Gothic Medium" w:hAnsi="Franklin Gothic Medium"/>
          <w:bCs/>
          <w:sz w:val="28"/>
          <w:szCs w:val="28"/>
        </w:rPr>
        <w:t xml:space="preserve">. Именно такой </w:t>
      </w:r>
      <w:r w:rsidR="00C4355D" w:rsidRPr="005809BF">
        <w:rPr>
          <w:rFonts w:ascii="Franklin Gothic Medium" w:hAnsi="Franklin Gothic Medium"/>
          <w:bCs/>
          <w:sz w:val="28"/>
          <w:szCs w:val="28"/>
        </w:rPr>
        <w:t>принцип декларируе</w:t>
      </w:r>
      <w:r w:rsidR="000D7527">
        <w:rPr>
          <w:rFonts w:ascii="Franklin Gothic Medium" w:hAnsi="Franklin Gothic Medium"/>
          <w:bCs/>
          <w:sz w:val="28"/>
          <w:szCs w:val="28"/>
        </w:rPr>
        <w:t>тся</w:t>
      </w:r>
      <w:r w:rsidR="00C4355D" w:rsidRPr="005809BF">
        <w:rPr>
          <w:rFonts w:ascii="Franklin Gothic Medium" w:hAnsi="Franklin Gothic Medium"/>
          <w:bCs/>
          <w:sz w:val="28"/>
          <w:szCs w:val="28"/>
        </w:rPr>
        <w:t xml:space="preserve"> практически во всех </w:t>
      </w:r>
      <w:proofErr w:type="spellStart"/>
      <w:r w:rsidR="00C4355D" w:rsidRPr="005809BF">
        <w:rPr>
          <w:rFonts w:ascii="Franklin Gothic Medium" w:hAnsi="Franklin Gothic Medium"/>
          <w:bCs/>
          <w:sz w:val="28"/>
          <w:szCs w:val="28"/>
        </w:rPr>
        <w:t>пруде</w:t>
      </w:r>
      <w:r w:rsidR="006B3794" w:rsidRPr="005809BF">
        <w:rPr>
          <w:rFonts w:ascii="Franklin Gothic Medium" w:hAnsi="Franklin Gothic Medium"/>
          <w:bCs/>
          <w:sz w:val="28"/>
          <w:szCs w:val="28"/>
        </w:rPr>
        <w:t>н</w:t>
      </w:r>
      <w:r w:rsidR="00C4355D" w:rsidRPr="005809BF">
        <w:rPr>
          <w:rFonts w:ascii="Franklin Gothic Medium" w:hAnsi="Franklin Gothic Medium"/>
          <w:bCs/>
          <w:sz w:val="28"/>
          <w:szCs w:val="28"/>
        </w:rPr>
        <w:t>циальных</w:t>
      </w:r>
      <w:proofErr w:type="spellEnd"/>
      <w:r w:rsidR="00C4355D" w:rsidRPr="005809BF">
        <w:rPr>
          <w:rFonts w:ascii="Franklin Gothic Medium" w:hAnsi="Franklin Gothic Medium"/>
          <w:bCs/>
          <w:sz w:val="28"/>
          <w:szCs w:val="28"/>
        </w:rPr>
        <w:t xml:space="preserve"> нормативных актах Банка России</w:t>
      </w:r>
      <w:r w:rsidR="001B5BFA" w:rsidRPr="005809BF">
        <w:rPr>
          <w:rFonts w:ascii="Franklin Gothic Medium" w:hAnsi="Franklin Gothic Medium"/>
          <w:bCs/>
          <w:sz w:val="28"/>
          <w:szCs w:val="28"/>
        </w:rPr>
        <w:t xml:space="preserve">. </w:t>
      </w:r>
      <w:r w:rsidR="000D7527">
        <w:rPr>
          <w:rFonts w:ascii="Franklin Gothic Medium" w:hAnsi="Franklin Gothic Medium"/>
          <w:bCs/>
          <w:sz w:val="28"/>
          <w:szCs w:val="28"/>
        </w:rPr>
        <w:t>Т.е. в</w:t>
      </w:r>
      <w:r w:rsidR="001B5BFA" w:rsidRPr="005809BF">
        <w:rPr>
          <w:rFonts w:ascii="Franklin Gothic Medium" w:hAnsi="Franklin Gothic Medium"/>
          <w:bCs/>
          <w:sz w:val="28"/>
          <w:szCs w:val="28"/>
        </w:rPr>
        <w:t xml:space="preserve"> понимании</w:t>
      </w:r>
      <w:r w:rsidR="000D7527">
        <w:rPr>
          <w:rFonts w:ascii="Franklin Gothic Medium" w:hAnsi="Franklin Gothic Medium"/>
          <w:bCs/>
          <w:sz w:val="28"/>
          <w:szCs w:val="28"/>
        </w:rPr>
        <w:t xml:space="preserve"> банковского сообщества</w:t>
      </w:r>
      <w:r w:rsidR="001B5BFA" w:rsidRPr="005809BF">
        <w:rPr>
          <w:rFonts w:ascii="Franklin Gothic Medium" w:hAnsi="Franklin Gothic Medium"/>
          <w:bCs/>
          <w:sz w:val="28"/>
          <w:szCs w:val="28"/>
        </w:rPr>
        <w:t xml:space="preserve">, все изменения должны быть направлены на упрощение требований к </w:t>
      </w:r>
      <w:r w:rsidR="000D7527">
        <w:rPr>
          <w:rFonts w:ascii="Franklin Gothic Medium" w:hAnsi="Franklin Gothic Medium"/>
          <w:bCs/>
          <w:sz w:val="28"/>
          <w:szCs w:val="28"/>
        </w:rPr>
        <w:t>кредитным организациям</w:t>
      </w:r>
      <w:r w:rsidR="001B5BFA" w:rsidRPr="005809BF">
        <w:rPr>
          <w:rFonts w:ascii="Franklin Gothic Medium" w:hAnsi="Franklin Gothic Medium"/>
          <w:bCs/>
          <w:sz w:val="28"/>
          <w:szCs w:val="28"/>
        </w:rPr>
        <w:t xml:space="preserve">, сокращение объема отчетности, снятие с банков несвойственных им функций. </w:t>
      </w:r>
    </w:p>
    <w:p w:rsidR="00C4355D" w:rsidRPr="005809BF" w:rsidRDefault="001B5BFA" w:rsidP="000870DF">
      <w:pPr>
        <w:pStyle w:val="a3"/>
        <w:ind w:firstLine="708"/>
        <w:jc w:val="both"/>
        <w:rPr>
          <w:rFonts w:ascii="Franklin Gothic Medium" w:hAnsi="Franklin Gothic Medium"/>
          <w:bCs/>
          <w:sz w:val="28"/>
          <w:szCs w:val="28"/>
        </w:rPr>
      </w:pPr>
      <w:r w:rsidRPr="005809BF">
        <w:rPr>
          <w:rFonts w:ascii="Franklin Gothic Medium" w:hAnsi="Franklin Gothic Medium"/>
          <w:bCs/>
          <w:sz w:val="28"/>
          <w:szCs w:val="28"/>
        </w:rPr>
        <w:t xml:space="preserve">На практике, как оказалось, все выглядит несколько иначе. Например, если у Вас в банке рыночный риск не существенен, то Вы </w:t>
      </w:r>
      <w:r w:rsidR="00271837" w:rsidRPr="005809BF">
        <w:rPr>
          <w:rFonts w:ascii="Franklin Gothic Medium" w:hAnsi="Franklin Gothic Medium"/>
          <w:bCs/>
          <w:sz w:val="28"/>
          <w:szCs w:val="28"/>
        </w:rPr>
        <w:t xml:space="preserve">должны </w:t>
      </w:r>
      <w:r w:rsidRPr="005809BF">
        <w:rPr>
          <w:rFonts w:ascii="Franklin Gothic Medium" w:hAnsi="Franklin Gothic Medium"/>
          <w:bCs/>
          <w:sz w:val="28"/>
          <w:szCs w:val="28"/>
        </w:rPr>
        <w:t>утверждат</w:t>
      </w:r>
      <w:r w:rsidR="00271837" w:rsidRPr="005809BF">
        <w:rPr>
          <w:rFonts w:ascii="Franklin Gothic Medium" w:hAnsi="Franklin Gothic Medium"/>
          <w:bCs/>
          <w:sz w:val="28"/>
          <w:szCs w:val="28"/>
        </w:rPr>
        <w:t>ь</w:t>
      </w:r>
      <w:r w:rsidRPr="005809BF">
        <w:rPr>
          <w:rFonts w:ascii="Franklin Gothic Medium" w:hAnsi="Franklin Gothic Medium"/>
          <w:bCs/>
          <w:sz w:val="28"/>
          <w:szCs w:val="28"/>
        </w:rPr>
        <w:t xml:space="preserve"> процедуры управления, соответствующие его величине. Однако, согласно Указанию Банка России </w:t>
      </w:r>
      <w:r w:rsidR="00DD16C9">
        <w:rPr>
          <w:rFonts w:ascii="Franklin Gothic Medium" w:hAnsi="Franklin Gothic Medium"/>
          <w:bCs/>
          <w:sz w:val="28"/>
          <w:szCs w:val="28"/>
        </w:rPr>
        <w:t>«</w:t>
      </w:r>
      <w:r w:rsidR="00DD16C9" w:rsidRPr="00DD16C9">
        <w:rPr>
          <w:rFonts w:ascii="Franklin Gothic Medium" w:hAnsi="Franklin Gothic Medium"/>
          <w:bCs/>
          <w:sz w:val="28"/>
          <w:szCs w:val="28"/>
        </w:rPr>
        <w:t>О требованиях к системе управления рисками и капиталом кредитной организации и банковской группы</w:t>
      </w:r>
      <w:r w:rsidR="00DD16C9">
        <w:rPr>
          <w:rFonts w:ascii="Franklin Gothic Medium" w:hAnsi="Franklin Gothic Medium"/>
          <w:bCs/>
          <w:sz w:val="28"/>
          <w:szCs w:val="28"/>
        </w:rPr>
        <w:t xml:space="preserve">» (Указание </w:t>
      </w:r>
      <w:r w:rsidRPr="005809BF">
        <w:rPr>
          <w:rFonts w:ascii="Franklin Gothic Medium" w:hAnsi="Franklin Gothic Medium"/>
          <w:bCs/>
          <w:sz w:val="28"/>
          <w:szCs w:val="28"/>
        </w:rPr>
        <w:t>3624-У</w:t>
      </w:r>
      <w:r w:rsidR="00DD16C9">
        <w:rPr>
          <w:rFonts w:ascii="Franklin Gothic Medium" w:hAnsi="Franklin Gothic Medium"/>
          <w:bCs/>
          <w:sz w:val="28"/>
          <w:szCs w:val="28"/>
        </w:rPr>
        <w:t>)</w:t>
      </w:r>
      <w:r w:rsidRPr="005809BF">
        <w:rPr>
          <w:rFonts w:ascii="Franklin Gothic Medium" w:hAnsi="Franklin Gothic Medium"/>
          <w:bCs/>
          <w:sz w:val="28"/>
          <w:szCs w:val="28"/>
        </w:rPr>
        <w:t xml:space="preserve"> есть риски, которые не могут быть признаны банком не значимыми… даже если их размер равен нулю. Соответственно банк должен придумывать модели оценки, разрабатывать систему лимитов и сигнальных значений, изобретать комплекс мероприятий при достижении этих сигнальных значений, проводить стресс-тестирование, предварительно продумав его сценарий и т.п. И банк не может отказаться от этой пустой работы только по причине несущественности данного вида риска, поскольку недостаточно качественное управление рисками отразится на его классификационной группе, со всеми вытекающими последствиями.</w:t>
      </w:r>
    </w:p>
    <w:p w:rsidR="000870DF" w:rsidRPr="005809BF" w:rsidRDefault="000870DF" w:rsidP="000870DF">
      <w:pPr>
        <w:ind w:left="0" w:firstLine="567"/>
        <w:rPr>
          <w:sz w:val="28"/>
          <w:szCs w:val="28"/>
        </w:rPr>
      </w:pPr>
      <w:r w:rsidRPr="005809BF">
        <w:rPr>
          <w:sz w:val="28"/>
          <w:szCs w:val="28"/>
        </w:rPr>
        <w:t xml:space="preserve">Еще один яркий пример </w:t>
      </w:r>
      <w:r w:rsidR="000D7527">
        <w:rPr>
          <w:sz w:val="28"/>
          <w:szCs w:val="28"/>
        </w:rPr>
        <w:t xml:space="preserve">излишней нагрузки </w:t>
      </w:r>
      <w:r w:rsidRPr="005809BF">
        <w:rPr>
          <w:sz w:val="28"/>
          <w:szCs w:val="28"/>
        </w:rPr>
        <w:t xml:space="preserve">– исполнение требований к раскрытию кредитными организациями информации о рисках (Указание 4482-У). Основным интересантом данного раскрытия является Банк России, который и так получает любую информацию от кредитных организаций, как в составе регулярной отчетности, так и по отдельному запросу. Предусмотренный объем раскрытия по рискам не </w:t>
      </w:r>
      <w:r w:rsidR="00FD6989" w:rsidRPr="005809BF">
        <w:rPr>
          <w:sz w:val="28"/>
          <w:szCs w:val="28"/>
        </w:rPr>
        <w:t>имеет</w:t>
      </w:r>
      <w:r w:rsidRPr="005809BF">
        <w:rPr>
          <w:sz w:val="28"/>
          <w:szCs w:val="28"/>
        </w:rPr>
        <w:t xml:space="preserve"> практической ценности для подавляющего большинства клиентов, специфичность терминологии позволяет воспринимать данную информацию лишь узкому кругу банковских специалистов.</w:t>
      </w:r>
    </w:p>
    <w:p w:rsidR="00312519" w:rsidRPr="005809BF" w:rsidRDefault="00312519" w:rsidP="000870DF">
      <w:pPr>
        <w:ind w:left="0" w:firstLine="567"/>
        <w:rPr>
          <w:bCs/>
          <w:sz w:val="28"/>
          <w:szCs w:val="28"/>
        </w:rPr>
      </w:pPr>
      <w:r w:rsidRPr="005809BF">
        <w:rPr>
          <w:bCs/>
          <w:sz w:val="28"/>
          <w:szCs w:val="28"/>
        </w:rPr>
        <w:t xml:space="preserve"> </w:t>
      </w:r>
      <w:r w:rsidR="00512734" w:rsidRPr="005809BF">
        <w:rPr>
          <w:bCs/>
          <w:sz w:val="28"/>
          <w:szCs w:val="28"/>
        </w:rPr>
        <w:t xml:space="preserve">Отдельно следует остановиться на </w:t>
      </w:r>
      <w:r w:rsidR="000870DF" w:rsidRPr="005809BF">
        <w:rPr>
          <w:bCs/>
          <w:sz w:val="28"/>
          <w:szCs w:val="28"/>
        </w:rPr>
        <w:t xml:space="preserve">отчетности, составляемой Банками в соответствии с </w:t>
      </w:r>
      <w:r w:rsidR="00512734" w:rsidRPr="005809BF">
        <w:rPr>
          <w:bCs/>
          <w:sz w:val="28"/>
          <w:szCs w:val="28"/>
        </w:rPr>
        <w:t>Международны</w:t>
      </w:r>
      <w:r w:rsidR="000870DF" w:rsidRPr="005809BF">
        <w:rPr>
          <w:bCs/>
          <w:sz w:val="28"/>
          <w:szCs w:val="28"/>
        </w:rPr>
        <w:t>ми</w:t>
      </w:r>
      <w:r w:rsidR="00512734" w:rsidRPr="005809BF">
        <w:rPr>
          <w:bCs/>
          <w:sz w:val="28"/>
          <w:szCs w:val="28"/>
        </w:rPr>
        <w:t xml:space="preserve"> стандарт</w:t>
      </w:r>
      <w:r w:rsidR="000870DF" w:rsidRPr="005809BF">
        <w:rPr>
          <w:bCs/>
          <w:sz w:val="28"/>
          <w:szCs w:val="28"/>
        </w:rPr>
        <w:t>ами</w:t>
      </w:r>
      <w:r w:rsidR="00512734" w:rsidRPr="005809BF">
        <w:rPr>
          <w:bCs/>
          <w:sz w:val="28"/>
          <w:szCs w:val="28"/>
        </w:rPr>
        <w:t xml:space="preserve"> финансовой отчетности</w:t>
      </w:r>
      <w:r w:rsidR="000870DF" w:rsidRPr="005809BF">
        <w:rPr>
          <w:bCs/>
          <w:sz w:val="28"/>
          <w:szCs w:val="28"/>
        </w:rPr>
        <w:t xml:space="preserve">, которая </w:t>
      </w:r>
      <w:r w:rsidR="00512734" w:rsidRPr="005809BF">
        <w:rPr>
          <w:bCs/>
          <w:sz w:val="28"/>
          <w:szCs w:val="28"/>
        </w:rPr>
        <w:t xml:space="preserve">по сей день для большинства банков и их клиентов не несет никакой полезной </w:t>
      </w:r>
      <w:r w:rsidR="008648F4">
        <w:rPr>
          <w:bCs/>
          <w:sz w:val="28"/>
          <w:szCs w:val="28"/>
        </w:rPr>
        <w:t>информации</w:t>
      </w:r>
      <w:r w:rsidR="00512734" w:rsidRPr="005809BF">
        <w:rPr>
          <w:bCs/>
          <w:sz w:val="28"/>
          <w:szCs w:val="28"/>
        </w:rPr>
        <w:t xml:space="preserve">, составляется «для галочки». Введение обязательного аудита данной отчетности лишь добавило очередную статью расходов, не связанную непосредственно с бизнесом. И если составление отчетности по МСФО хотя бы оправдано общемировыми тенденциями и признанием Россией указанных стандартов для применения на территории РФ, что закреплено федеральным законом, то для внедрения стандартов в бухгалтерский учет таких оправданий не находится. В итоге кредитные организации вынуждены вести двойной, а с учетом налогового – тройной учет. </w:t>
      </w:r>
    </w:p>
    <w:p w:rsidR="001B5BFA" w:rsidRPr="005809BF" w:rsidRDefault="00AF3C29" w:rsidP="000870DF">
      <w:pPr>
        <w:pStyle w:val="a3"/>
        <w:ind w:firstLine="708"/>
        <w:jc w:val="both"/>
        <w:rPr>
          <w:rFonts w:ascii="Franklin Gothic Medium" w:hAnsi="Franklin Gothic Medium"/>
          <w:bCs/>
          <w:sz w:val="28"/>
          <w:szCs w:val="28"/>
        </w:rPr>
      </w:pPr>
      <w:r w:rsidRPr="005809BF">
        <w:rPr>
          <w:rFonts w:ascii="Franklin Gothic Medium" w:hAnsi="Franklin Gothic Medium"/>
          <w:b/>
          <w:bCs/>
          <w:sz w:val="28"/>
          <w:szCs w:val="28"/>
        </w:rPr>
        <w:lastRenderedPageBreak/>
        <w:t>П</w:t>
      </w:r>
      <w:r w:rsidR="00FD6989" w:rsidRPr="005809BF">
        <w:rPr>
          <w:rFonts w:ascii="Franklin Gothic Medium" w:hAnsi="Franklin Gothic Medium"/>
          <w:b/>
          <w:bCs/>
          <w:sz w:val="28"/>
          <w:szCs w:val="28"/>
        </w:rPr>
        <w:t>редлагаем</w:t>
      </w:r>
      <w:r w:rsidR="00FD6989" w:rsidRPr="005809BF">
        <w:rPr>
          <w:rFonts w:ascii="Franklin Gothic Medium" w:hAnsi="Franklin Gothic Medium"/>
          <w:bCs/>
          <w:sz w:val="28"/>
          <w:szCs w:val="28"/>
        </w:rPr>
        <w:t xml:space="preserve"> </w:t>
      </w:r>
      <w:r w:rsidR="00CF56EA">
        <w:rPr>
          <w:rFonts w:ascii="Franklin Gothic Medium" w:hAnsi="Franklin Gothic Medium"/>
          <w:bCs/>
          <w:sz w:val="28"/>
          <w:szCs w:val="28"/>
        </w:rPr>
        <w:t xml:space="preserve">Ассоциации «Россия» поставить вопрос перед Центральным Банком о </w:t>
      </w:r>
      <w:r w:rsidR="00FD6989" w:rsidRPr="005809BF">
        <w:rPr>
          <w:rFonts w:ascii="Franklin Gothic Medium" w:hAnsi="Franklin Gothic Medium"/>
          <w:bCs/>
          <w:sz w:val="28"/>
          <w:szCs w:val="28"/>
        </w:rPr>
        <w:t>пересмотре требовани</w:t>
      </w:r>
      <w:r w:rsidR="00CF56EA">
        <w:rPr>
          <w:rFonts w:ascii="Franklin Gothic Medium" w:hAnsi="Franklin Gothic Medium"/>
          <w:bCs/>
          <w:sz w:val="28"/>
          <w:szCs w:val="28"/>
        </w:rPr>
        <w:t>й</w:t>
      </w:r>
      <w:r w:rsidR="00FD6989" w:rsidRPr="005809BF">
        <w:rPr>
          <w:rFonts w:ascii="Franklin Gothic Medium" w:hAnsi="Franklin Gothic Medium"/>
          <w:bCs/>
          <w:sz w:val="28"/>
          <w:szCs w:val="28"/>
        </w:rPr>
        <w:t xml:space="preserve"> к управлению рисками и к раскрытию информации о рисках, а также </w:t>
      </w:r>
      <w:r w:rsidR="00CF56EA">
        <w:rPr>
          <w:rFonts w:ascii="Franklin Gothic Medium" w:hAnsi="Franklin Gothic Medium"/>
          <w:bCs/>
          <w:sz w:val="28"/>
          <w:szCs w:val="28"/>
        </w:rPr>
        <w:t xml:space="preserve">о </w:t>
      </w:r>
      <w:r w:rsidR="00FD6989" w:rsidRPr="005809BF">
        <w:rPr>
          <w:rFonts w:ascii="Franklin Gothic Medium" w:hAnsi="Franklin Gothic Medium"/>
          <w:bCs/>
          <w:sz w:val="28"/>
          <w:szCs w:val="28"/>
        </w:rPr>
        <w:t>состав</w:t>
      </w:r>
      <w:r w:rsidR="00CF56EA">
        <w:rPr>
          <w:rFonts w:ascii="Franklin Gothic Medium" w:hAnsi="Franklin Gothic Medium"/>
          <w:bCs/>
          <w:sz w:val="28"/>
          <w:szCs w:val="28"/>
        </w:rPr>
        <w:t>е</w:t>
      </w:r>
      <w:r w:rsidR="00FD6989" w:rsidRPr="005809BF">
        <w:rPr>
          <w:rFonts w:ascii="Franklin Gothic Medium" w:hAnsi="Franklin Gothic Medium"/>
          <w:bCs/>
          <w:sz w:val="28"/>
          <w:szCs w:val="28"/>
        </w:rPr>
        <w:t xml:space="preserve"> обязательной </w:t>
      </w:r>
      <w:proofErr w:type="spellStart"/>
      <w:r w:rsidR="008648F4">
        <w:rPr>
          <w:rFonts w:ascii="Franklin Gothic Medium" w:hAnsi="Franklin Gothic Medium"/>
          <w:bCs/>
          <w:sz w:val="28"/>
          <w:szCs w:val="28"/>
        </w:rPr>
        <w:t>аудируемой</w:t>
      </w:r>
      <w:proofErr w:type="spellEnd"/>
      <w:r w:rsidR="008648F4">
        <w:rPr>
          <w:rFonts w:ascii="Franklin Gothic Medium" w:hAnsi="Franklin Gothic Medium"/>
          <w:bCs/>
          <w:sz w:val="28"/>
          <w:szCs w:val="28"/>
        </w:rPr>
        <w:t xml:space="preserve"> </w:t>
      </w:r>
      <w:r w:rsidR="00FD6989" w:rsidRPr="005809BF">
        <w:rPr>
          <w:rFonts w:ascii="Franklin Gothic Medium" w:hAnsi="Franklin Gothic Medium"/>
          <w:bCs/>
          <w:sz w:val="28"/>
          <w:szCs w:val="28"/>
        </w:rPr>
        <w:t>отчетности кредитных организаций, с учетом характера и масштаба деятельности банка, круга его клиентов</w:t>
      </w:r>
      <w:r w:rsidR="00974959" w:rsidRPr="005809BF">
        <w:rPr>
          <w:rFonts w:ascii="Franklin Gothic Medium" w:hAnsi="Franklin Gothic Medium"/>
          <w:bCs/>
          <w:sz w:val="28"/>
          <w:szCs w:val="28"/>
        </w:rPr>
        <w:t xml:space="preserve"> и интересантов</w:t>
      </w:r>
      <w:r w:rsidR="00FD6989" w:rsidRPr="005809BF">
        <w:rPr>
          <w:rFonts w:ascii="Franklin Gothic Medium" w:hAnsi="Franklin Gothic Medium"/>
          <w:bCs/>
          <w:sz w:val="28"/>
          <w:szCs w:val="28"/>
        </w:rPr>
        <w:t>.</w:t>
      </w:r>
    </w:p>
    <w:p w:rsidR="00DD16C9" w:rsidRDefault="00DD16C9" w:rsidP="0024298A">
      <w:pPr>
        <w:ind w:left="0" w:firstLine="567"/>
        <w:rPr>
          <w:sz w:val="28"/>
          <w:szCs w:val="28"/>
        </w:rPr>
      </w:pPr>
    </w:p>
    <w:p w:rsidR="0024298A" w:rsidRPr="005809BF" w:rsidRDefault="0024298A" w:rsidP="0024298A">
      <w:pPr>
        <w:ind w:left="0" w:firstLine="567"/>
        <w:rPr>
          <w:sz w:val="28"/>
          <w:szCs w:val="28"/>
        </w:rPr>
      </w:pPr>
      <w:r w:rsidRPr="005809BF">
        <w:rPr>
          <w:sz w:val="28"/>
          <w:szCs w:val="28"/>
        </w:rPr>
        <w:t xml:space="preserve">Помимо требований регулятора не следует забывать и о «государственном </w:t>
      </w:r>
      <w:r w:rsidR="00CF56EA">
        <w:rPr>
          <w:sz w:val="28"/>
          <w:szCs w:val="28"/>
        </w:rPr>
        <w:t>интересе</w:t>
      </w:r>
      <w:r w:rsidRPr="005809BF">
        <w:rPr>
          <w:sz w:val="28"/>
          <w:szCs w:val="28"/>
        </w:rPr>
        <w:t xml:space="preserve">» на представление информации о своих клиентах, на борьбу с «недобросовестным» предпринимательством, уклонением от уплаты налогов и т.п. Мы все понимаем, что банковская сфера наиболее удобна с точки зрения возможностей регулирующего воздействия, поэтому список публичных обязанностей ширится год от года.  </w:t>
      </w:r>
    </w:p>
    <w:p w:rsidR="0024298A" w:rsidRPr="005809BF" w:rsidRDefault="0024298A" w:rsidP="0024298A">
      <w:pPr>
        <w:ind w:left="0" w:firstLine="567"/>
        <w:rPr>
          <w:sz w:val="28"/>
          <w:szCs w:val="28"/>
        </w:rPr>
      </w:pPr>
      <w:r w:rsidRPr="005809BF">
        <w:rPr>
          <w:sz w:val="28"/>
          <w:szCs w:val="28"/>
        </w:rPr>
        <w:t xml:space="preserve">Во всех этих обязанностях кредитных организаций прослеживается общая цель: обеспечить выполнение государством своих функций – своевременно собирать налоги, обеспечивать работу органов исполнительной власти, пресекать незаконное предпринимательство и т.п. Однако с введением обязанности сбора и обновления банками биометрических профилей граждан в </w:t>
      </w:r>
      <w:r w:rsidR="002B5508" w:rsidRPr="005809BF">
        <w:rPr>
          <w:sz w:val="28"/>
          <w:szCs w:val="28"/>
        </w:rPr>
        <w:t>Единой биометрической системе</w:t>
      </w:r>
      <w:r w:rsidRPr="005809BF">
        <w:rPr>
          <w:sz w:val="28"/>
          <w:szCs w:val="28"/>
        </w:rPr>
        <w:t xml:space="preserve"> создан прецедент, когда очередное требование законодательства (причем не являвшееся требованием при публичных обсуждениях данного вопроса) вообще никак не связано с какой-либо государственной необходимостью.</w:t>
      </w:r>
      <w:r w:rsidR="00CF56EA">
        <w:rPr>
          <w:sz w:val="28"/>
          <w:szCs w:val="28"/>
        </w:rPr>
        <w:t xml:space="preserve"> Хотя мы может чего-то и е знаем…</w:t>
      </w:r>
    </w:p>
    <w:p w:rsidR="0024298A" w:rsidRPr="005809BF" w:rsidRDefault="00CF56EA" w:rsidP="0024298A">
      <w:pPr>
        <w:ind w:left="0" w:firstLine="567"/>
        <w:rPr>
          <w:sz w:val="28"/>
          <w:szCs w:val="28"/>
        </w:rPr>
      </w:pPr>
      <w:r>
        <w:rPr>
          <w:sz w:val="28"/>
          <w:szCs w:val="28"/>
        </w:rPr>
        <w:t xml:space="preserve">И еще хотим </w:t>
      </w:r>
      <w:r w:rsidR="0024298A" w:rsidRPr="005809BF">
        <w:rPr>
          <w:sz w:val="28"/>
          <w:szCs w:val="28"/>
        </w:rPr>
        <w:t>обратить внимание на тот факт, что все затраты на исполнение публичных обязанностей всегда на конечно</w:t>
      </w:r>
      <w:r w:rsidR="008648F4">
        <w:rPr>
          <w:sz w:val="28"/>
          <w:szCs w:val="28"/>
        </w:rPr>
        <w:t>м</w:t>
      </w:r>
      <w:r w:rsidR="0024298A" w:rsidRPr="005809BF">
        <w:rPr>
          <w:sz w:val="28"/>
          <w:szCs w:val="28"/>
        </w:rPr>
        <w:t xml:space="preserve"> исполнител</w:t>
      </w:r>
      <w:r w:rsidR="008648F4">
        <w:rPr>
          <w:sz w:val="28"/>
          <w:szCs w:val="28"/>
        </w:rPr>
        <w:t>е, т.е. на Б</w:t>
      </w:r>
      <w:r w:rsidR="0024298A" w:rsidRPr="005809BF">
        <w:rPr>
          <w:sz w:val="28"/>
          <w:szCs w:val="28"/>
        </w:rPr>
        <w:t>анк</w:t>
      </w:r>
      <w:r w:rsidR="008648F4">
        <w:rPr>
          <w:sz w:val="28"/>
          <w:szCs w:val="28"/>
        </w:rPr>
        <w:t>е</w:t>
      </w:r>
      <w:r w:rsidR="0024298A" w:rsidRPr="005809BF">
        <w:rPr>
          <w:sz w:val="28"/>
          <w:szCs w:val="28"/>
        </w:rPr>
        <w:t xml:space="preserve">. Остальные участники процесса – операторы информационных систем, </w:t>
      </w:r>
      <w:proofErr w:type="spellStart"/>
      <w:r w:rsidR="0024298A" w:rsidRPr="005809BF">
        <w:rPr>
          <w:sz w:val="28"/>
          <w:szCs w:val="28"/>
        </w:rPr>
        <w:t>вендоры</w:t>
      </w:r>
      <w:proofErr w:type="spellEnd"/>
      <w:r w:rsidR="0024298A" w:rsidRPr="005809BF">
        <w:rPr>
          <w:sz w:val="28"/>
          <w:szCs w:val="28"/>
        </w:rPr>
        <w:t xml:space="preserve"> оборудования и ПО и т.п., напротив, не упускают возможности заработать на очередном проекте, чему не препятствуют ни законодательство, ни антимонопольная служба. Зачастую у банка отсутствует выбор, поскольку требования формулируются таким образом, что под них подпадает один единственный поставщик. Операторы же информационных систем, напрямую определяемые нормативными актами, устанавливают плату за выполнение ими по сути все тех же публичных функций, возлагая ее на банки, что ставит участников исполнения обязанностей</w:t>
      </w:r>
      <w:r>
        <w:rPr>
          <w:sz w:val="28"/>
          <w:szCs w:val="28"/>
        </w:rPr>
        <w:t xml:space="preserve">, </w:t>
      </w:r>
      <w:r w:rsidR="0024298A" w:rsidRPr="005809BF">
        <w:rPr>
          <w:sz w:val="28"/>
          <w:szCs w:val="28"/>
        </w:rPr>
        <w:t>обусловленных требованиями законодательства, в неравные экономические условия.</w:t>
      </w:r>
    </w:p>
    <w:p w:rsidR="002B5508" w:rsidRPr="005809BF" w:rsidRDefault="002B5508" w:rsidP="002B5508">
      <w:pPr>
        <w:ind w:left="0" w:firstLine="567"/>
        <w:rPr>
          <w:sz w:val="28"/>
          <w:szCs w:val="28"/>
        </w:rPr>
      </w:pPr>
      <w:r w:rsidRPr="005809BF">
        <w:rPr>
          <w:b/>
          <w:sz w:val="28"/>
          <w:szCs w:val="28"/>
        </w:rPr>
        <w:t>Призываем</w:t>
      </w:r>
      <w:r w:rsidRPr="005809BF">
        <w:rPr>
          <w:sz w:val="28"/>
          <w:szCs w:val="28"/>
        </w:rPr>
        <w:t xml:space="preserve"> регулятора поддержать поднадзорные ему банки в их стремлении снизить затраты на непрофильную деятельность, и выступить с законодательной инициативой (через Минфин РФ) о трансформации обязанности</w:t>
      </w:r>
      <w:r w:rsidR="00CF56EA" w:rsidRPr="00CF56EA">
        <w:rPr>
          <w:sz w:val="28"/>
          <w:szCs w:val="28"/>
        </w:rPr>
        <w:t xml:space="preserve">, я подчеркиваю </w:t>
      </w:r>
      <w:r w:rsidR="00CF56EA" w:rsidRPr="00CF56EA">
        <w:rPr>
          <w:b/>
          <w:sz w:val="28"/>
          <w:szCs w:val="28"/>
        </w:rPr>
        <w:t>обязанност</w:t>
      </w:r>
      <w:r w:rsidR="00CF56EA">
        <w:rPr>
          <w:b/>
          <w:sz w:val="28"/>
          <w:szCs w:val="28"/>
        </w:rPr>
        <w:t>и</w:t>
      </w:r>
      <w:r w:rsidR="00CF56EA" w:rsidRPr="00CF56EA">
        <w:rPr>
          <w:sz w:val="28"/>
          <w:szCs w:val="28"/>
        </w:rPr>
        <w:t>,</w:t>
      </w:r>
      <w:r w:rsidRPr="005809BF">
        <w:rPr>
          <w:sz w:val="28"/>
          <w:szCs w:val="28"/>
        </w:rPr>
        <w:t xml:space="preserve"> сбора и обработки биометрических профилей в право</w:t>
      </w:r>
      <w:r w:rsidR="00CF56EA">
        <w:rPr>
          <w:sz w:val="28"/>
          <w:szCs w:val="28"/>
        </w:rPr>
        <w:t xml:space="preserve">, именно в </w:t>
      </w:r>
      <w:r w:rsidR="00CF56EA" w:rsidRPr="00CF56EA">
        <w:rPr>
          <w:b/>
          <w:sz w:val="28"/>
          <w:szCs w:val="28"/>
        </w:rPr>
        <w:t>право</w:t>
      </w:r>
      <w:r w:rsidRPr="005809BF">
        <w:rPr>
          <w:sz w:val="28"/>
          <w:szCs w:val="28"/>
        </w:rPr>
        <w:t xml:space="preserve"> кредитных организаций</w:t>
      </w:r>
      <w:r w:rsidR="00CF56EA">
        <w:rPr>
          <w:sz w:val="28"/>
          <w:szCs w:val="28"/>
        </w:rPr>
        <w:t>, как это было при обсуждении проекта</w:t>
      </w:r>
      <w:r w:rsidRPr="005809BF">
        <w:rPr>
          <w:sz w:val="28"/>
          <w:szCs w:val="28"/>
        </w:rPr>
        <w:t>.</w:t>
      </w:r>
    </w:p>
    <w:p w:rsidR="006F6B22" w:rsidRPr="005809BF" w:rsidRDefault="00974959" w:rsidP="000870DF">
      <w:pPr>
        <w:pStyle w:val="a3"/>
        <w:ind w:firstLine="708"/>
        <w:jc w:val="both"/>
        <w:rPr>
          <w:rFonts w:ascii="Franklin Gothic Medium" w:hAnsi="Franklin Gothic Medium"/>
          <w:bCs/>
          <w:sz w:val="28"/>
          <w:szCs w:val="28"/>
        </w:rPr>
      </w:pPr>
      <w:r w:rsidRPr="005809BF">
        <w:rPr>
          <w:rFonts w:ascii="Franklin Gothic Medium" w:hAnsi="Franklin Gothic Medium"/>
          <w:bCs/>
          <w:sz w:val="28"/>
          <w:szCs w:val="28"/>
        </w:rPr>
        <w:t xml:space="preserve">Проводимые реформы по пропорциональному регулированию, информационный фон вокруг этих процессов создают иллюзию существенных сдвигов в данном направлении. </w:t>
      </w:r>
      <w:r w:rsidR="00D46E40" w:rsidRPr="005809BF">
        <w:rPr>
          <w:rFonts w:ascii="Franklin Gothic Medium" w:hAnsi="Franklin Gothic Medium"/>
          <w:bCs/>
          <w:sz w:val="28"/>
          <w:szCs w:val="28"/>
        </w:rPr>
        <w:t>Действительно, н</w:t>
      </w:r>
      <w:r w:rsidRPr="005809BF">
        <w:rPr>
          <w:rFonts w:ascii="Franklin Gothic Medium" w:hAnsi="Franklin Gothic Medium"/>
          <w:bCs/>
          <w:sz w:val="28"/>
          <w:szCs w:val="28"/>
        </w:rPr>
        <w:t xml:space="preserve">а банки с базовой лицензией ряд требований ЦБ не распространяется. Однако ограничения, налагаемые в противовес этим послаблениям, заставляют еще раз взвесить все «за» и «против» базовой лицензии (разумеется если выбор у банка есть). По какой-то причине за основу оценки взяты не характер и сложность проводимых кредитной организацией операций, не присущие ее деятельности риски, а размер бизнеса ее </w:t>
      </w:r>
      <w:r w:rsidRPr="005809BF">
        <w:rPr>
          <w:rFonts w:ascii="Franklin Gothic Medium" w:hAnsi="Franklin Gothic Medium"/>
          <w:bCs/>
          <w:sz w:val="28"/>
          <w:szCs w:val="28"/>
        </w:rPr>
        <w:lastRenderedPageBreak/>
        <w:t xml:space="preserve">клиентов. Крупный бизнес становится для банка с базовой лицензией «непрофильным клиентом» и нагружает капитал в два раза больше, чем такой же актив для банка с универсальной лицензией. С точки зрения регулирования рисков логичным это не выглядит, ведь риски сегмента МСБ значительно выше рисков крупного бизнеса. </w:t>
      </w:r>
      <w:r w:rsidR="00751197" w:rsidRPr="005809BF">
        <w:rPr>
          <w:rFonts w:ascii="Franklin Gothic Medium" w:hAnsi="Franklin Gothic Medium"/>
          <w:bCs/>
          <w:sz w:val="28"/>
          <w:szCs w:val="28"/>
        </w:rPr>
        <w:t>Кроме того, как быть тем организациям, которые длительное время обслуживались в банке, теперь уже с базовой лицензией, росли, благодаря поддержке этой кредитной организации и перешагнули критерии отнесения к МСБ. Почему они должны заниматься поиском нового банка?</w:t>
      </w:r>
      <w:r w:rsidR="00D46E40" w:rsidRPr="005809BF">
        <w:rPr>
          <w:rFonts w:ascii="Franklin Gothic Medium" w:hAnsi="Franklin Gothic Medium"/>
          <w:bCs/>
          <w:sz w:val="28"/>
          <w:szCs w:val="28"/>
        </w:rPr>
        <w:t xml:space="preserve"> Усугубляет</w:t>
      </w:r>
      <w:r w:rsidR="000072A4" w:rsidRPr="005809BF">
        <w:rPr>
          <w:rFonts w:ascii="Franklin Gothic Medium" w:hAnsi="Franklin Gothic Medium"/>
          <w:bCs/>
          <w:sz w:val="28"/>
          <w:szCs w:val="28"/>
        </w:rPr>
        <w:t xml:space="preserve"> </w:t>
      </w:r>
      <w:r w:rsidR="00D46E40" w:rsidRPr="005809BF">
        <w:rPr>
          <w:rFonts w:ascii="Franklin Gothic Medium" w:hAnsi="Franklin Gothic Medium"/>
          <w:bCs/>
          <w:sz w:val="28"/>
          <w:szCs w:val="28"/>
        </w:rPr>
        <w:t>ситуацию с</w:t>
      </w:r>
      <w:r w:rsidR="000072A4" w:rsidRPr="005809BF">
        <w:rPr>
          <w:rFonts w:ascii="Franklin Gothic Medium" w:hAnsi="Franklin Gothic Medium"/>
          <w:bCs/>
          <w:sz w:val="28"/>
          <w:szCs w:val="28"/>
        </w:rPr>
        <w:t>формировавшийся</w:t>
      </w:r>
      <w:r w:rsidR="00D46E40" w:rsidRPr="005809BF">
        <w:rPr>
          <w:rFonts w:ascii="Franklin Gothic Medium" w:hAnsi="Franklin Gothic Medium"/>
          <w:bCs/>
          <w:sz w:val="28"/>
          <w:szCs w:val="28"/>
        </w:rPr>
        <w:t xml:space="preserve"> тренд сворачивания бизнеса крупными федеральными банками в регионах со сложной социально-экономической ситуацией и моногородах.</w:t>
      </w:r>
      <w:r w:rsidR="000072A4" w:rsidRPr="005809BF">
        <w:rPr>
          <w:rFonts w:ascii="Franklin Gothic Medium" w:hAnsi="Franklin Gothic Medium"/>
          <w:bCs/>
          <w:sz w:val="28"/>
          <w:szCs w:val="28"/>
        </w:rPr>
        <w:t xml:space="preserve"> В таких условиях стоит вопрос не о развитии, а о выживании крупных градообразующих предприятий</w:t>
      </w:r>
      <w:r w:rsidR="00B93EC1" w:rsidRPr="005809BF">
        <w:rPr>
          <w:rFonts w:ascii="Franklin Gothic Medium" w:hAnsi="Franklin Gothic Medium"/>
          <w:bCs/>
          <w:sz w:val="28"/>
          <w:szCs w:val="28"/>
        </w:rPr>
        <w:t xml:space="preserve">, которые несут еще и повышенную </w:t>
      </w:r>
      <w:r w:rsidR="000072A4" w:rsidRPr="005809BF">
        <w:rPr>
          <w:rFonts w:ascii="Franklin Gothic Medium" w:hAnsi="Franklin Gothic Medium"/>
          <w:bCs/>
          <w:sz w:val="28"/>
          <w:szCs w:val="28"/>
        </w:rPr>
        <w:t>социальн</w:t>
      </w:r>
      <w:r w:rsidR="00B93EC1" w:rsidRPr="005809BF">
        <w:rPr>
          <w:rFonts w:ascii="Franklin Gothic Medium" w:hAnsi="Franklin Gothic Medium"/>
          <w:bCs/>
          <w:sz w:val="28"/>
          <w:szCs w:val="28"/>
        </w:rPr>
        <w:t>ую нагрузку.</w:t>
      </w:r>
      <w:r w:rsidR="004619B6">
        <w:rPr>
          <w:rFonts w:ascii="Franklin Gothic Medium" w:hAnsi="Franklin Gothic Medium"/>
          <w:bCs/>
          <w:sz w:val="28"/>
          <w:szCs w:val="28"/>
        </w:rPr>
        <w:t xml:space="preserve"> Система ограничений распространяется на региональные кредитные организации и со стороны крупнейших заказчиков – субъектов естественных монополий и компаний с </w:t>
      </w:r>
      <w:proofErr w:type="spellStart"/>
      <w:r w:rsidR="004619B6">
        <w:rPr>
          <w:rFonts w:ascii="Franklin Gothic Medium" w:hAnsi="Franklin Gothic Medium"/>
          <w:bCs/>
          <w:sz w:val="28"/>
          <w:szCs w:val="28"/>
        </w:rPr>
        <w:t>госучастием</w:t>
      </w:r>
      <w:proofErr w:type="spellEnd"/>
      <w:r w:rsidR="004619B6">
        <w:rPr>
          <w:rFonts w:ascii="Franklin Gothic Medium" w:hAnsi="Franklin Gothic Medium"/>
          <w:bCs/>
          <w:sz w:val="28"/>
          <w:szCs w:val="28"/>
        </w:rPr>
        <w:t xml:space="preserve">, которые при заключении договоров с субъектами МСП по выигранным контрактам требуют от последних предоставления банковских гарантий в обеспечение исполнения контрактов, ограничивая принятие гарантий только из числа ТОП крупнейших банков, либо установлением размера собственных средств банка.  Аналогичная ситуация и с </w:t>
      </w:r>
      <w:proofErr w:type="spellStart"/>
      <w:r w:rsidR="004619B6">
        <w:rPr>
          <w:rFonts w:ascii="Franklin Gothic Medium" w:hAnsi="Franklin Gothic Medium"/>
          <w:bCs/>
          <w:sz w:val="28"/>
          <w:szCs w:val="28"/>
        </w:rPr>
        <w:t>факторинговым</w:t>
      </w:r>
      <w:proofErr w:type="spellEnd"/>
      <w:r w:rsidR="004619B6">
        <w:rPr>
          <w:rFonts w:ascii="Franklin Gothic Medium" w:hAnsi="Franklin Gothic Medium"/>
          <w:bCs/>
          <w:sz w:val="28"/>
          <w:szCs w:val="28"/>
        </w:rPr>
        <w:t xml:space="preserve"> кредитованием, когда субъекты МСП ограничены в </w:t>
      </w:r>
      <w:r w:rsidR="00D14B0B">
        <w:rPr>
          <w:rFonts w:ascii="Franklin Gothic Medium" w:hAnsi="Franklin Gothic Medium"/>
          <w:bCs/>
          <w:sz w:val="28"/>
          <w:szCs w:val="28"/>
        </w:rPr>
        <w:t xml:space="preserve">своей </w:t>
      </w:r>
      <w:r w:rsidR="004619B6">
        <w:rPr>
          <w:rFonts w:ascii="Franklin Gothic Medium" w:hAnsi="Franklin Gothic Medium"/>
          <w:bCs/>
          <w:sz w:val="28"/>
          <w:szCs w:val="28"/>
        </w:rPr>
        <w:t xml:space="preserve">возможности получения кредита в связи с включением </w:t>
      </w:r>
      <w:r w:rsidR="00D14B0B">
        <w:rPr>
          <w:rFonts w:ascii="Franklin Gothic Medium" w:hAnsi="Franklin Gothic Medium"/>
          <w:bCs/>
          <w:sz w:val="28"/>
          <w:szCs w:val="28"/>
        </w:rPr>
        <w:t xml:space="preserve">крупнейшими кредиторами </w:t>
      </w:r>
      <w:r w:rsidR="004619B6">
        <w:rPr>
          <w:rFonts w:ascii="Franklin Gothic Medium" w:hAnsi="Franklin Gothic Medium"/>
          <w:bCs/>
          <w:sz w:val="28"/>
          <w:szCs w:val="28"/>
        </w:rPr>
        <w:t xml:space="preserve">в договорную документацию </w:t>
      </w:r>
      <w:r w:rsidR="00D14B0B">
        <w:rPr>
          <w:rFonts w:ascii="Franklin Gothic Medium" w:hAnsi="Franklin Gothic Medium"/>
          <w:bCs/>
          <w:sz w:val="28"/>
          <w:szCs w:val="28"/>
        </w:rPr>
        <w:t>запрета на уступку прав требования третьим лицам.</w:t>
      </w:r>
    </w:p>
    <w:p w:rsidR="00974959" w:rsidRPr="005809BF" w:rsidRDefault="00CF56EA" w:rsidP="000870DF">
      <w:pPr>
        <w:pStyle w:val="a3"/>
        <w:ind w:firstLine="708"/>
        <w:jc w:val="both"/>
        <w:rPr>
          <w:rFonts w:ascii="Franklin Gothic Medium" w:hAnsi="Franklin Gothic Medium"/>
          <w:bCs/>
          <w:sz w:val="28"/>
          <w:szCs w:val="28"/>
        </w:rPr>
      </w:pPr>
      <w:r>
        <w:rPr>
          <w:rFonts w:ascii="Franklin Gothic Medium" w:hAnsi="Franklin Gothic Medium"/>
          <w:b/>
          <w:bCs/>
          <w:sz w:val="28"/>
          <w:szCs w:val="28"/>
        </w:rPr>
        <w:t>На наш взгляд н</w:t>
      </w:r>
      <w:r w:rsidR="00960303" w:rsidRPr="005809BF">
        <w:rPr>
          <w:rFonts w:ascii="Franklin Gothic Medium" w:hAnsi="Franklin Gothic Medium"/>
          <w:b/>
          <w:bCs/>
          <w:sz w:val="28"/>
          <w:szCs w:val="28"/>
        </w:rPr>
        <w:t xml:space="preserve">еобходимо </w:t>
      </w:r>
      <w:r w:rsidR="00960303" w:rsidRPr="005809BF">
        <w:rPr>
          <w:rFonts w:ascii="Franklin Gothic Medium" w:hAnsi="Franklin Gothic Medium"/>
          <w:bCs/>
          <w:sz w:val="28"/>
          <w:szCs w:val="28"/>
        </w:rPr>
        <w:t xml:space="preserve">исключить из практики все </w:t>
      </w:r>
      <w:r w:rsidR="00974959" w:rsidRPr="005809BF">
        <w:rPr>
          <w:rFonts w:ascii="Franklin Gothic Medium" w:hAnsi="Franklin Gothic Medium"/>
          <w:bCs/>
          <w:sz w:val="28"/>
          <w:szCs w:val="28"/>
        </w:rPr>
        <w:t>искусственны</w:t>
      </w:r>
      <w:r w:rsidR="00960303" w:rsidRPr="005809BF">
        <w:rPr>
          <w:rFonts w:ascii="Franklin Gothic Medium" w:hAnsi="Franklin Gothic Medium"/>
          <w:bCs/>
          <w:sz w:val="28"/>
          <w:szCs w:val="28"/>
        </w:rPr>
        <w:t>е</w:t>
      </w:r>
      <w:r w:rsidR="00974959" w:rsidRPr="005809BF">
        <w:rPr>
          <w:rFonts w:ascii="Franklin Gothic Medium" w:hAnsi="Franklin Gothic Medium"/>
          <w:bCs/>
          <w:sz w:val="28"/>
          <w:szCs w:val="28"/>
        </w:rPr>
        <w:t xml:space="preserve"> ограничения</w:t>
      </w:r>
      <w:r w:rsidR="00960303" w:rsidRPr="005809BF">
        <w:rPr>
          <w:rFonts w:ascii="Franklin Gothic Medium" w:hAnsi="Franklin Gothic Medium"/>
          <w:bCs/>
          <w:sz w:val="28"/>
          <w:szCs w:val="28"/>
        </w:rPr>
        <w:t>, оказывающие негативное влияние на нормальное ведение бизнеса банком</w:t>
      </w:r>
      <w:r w:rsidR="008257A7" w:rsidRPr="005809BF">
        <w:rPr>
          <w:rFonts w:ascii="Franklin Gothic Medium" w:hAnsi="Franklin Gothic Medium"/>
          <w:bCs/>
          <w:sz w:val="28"/>
          <w:szCs w:val="28"/>
        </w:rPr>
        <w:t>, вне зависимости от категории лицензии</w:t>
      </w:r>
      <w:r w:rsidR="00960303" w:rsidRPr="005809BF">
        <w:rPr>
          <w:rFonts w:ascii="Franklin Gothic Medium" w:hAnsi="Franklin Gothic Medium"/>
          <w:bCs/>
          <w:sz w:val="28"/>
          <w:szCs w:val="28"/>
        </w:rPr>
        <w:t xml:space="preserve">. </w:t>
      </w:r>
      <w:r w:rsidR="00974959" w:rsidRPr="005809BF">
        <w:rPr>
          <w:rFonts w:ascii="Franklin Gothic Medium" w:hAnsi="Franklin Gothic Medium"/>
          <w:bCs/>
          <w:sz w:val="28"/>
          <w:szCs w:val="28"/>
        </w:rPr>
        <w:t xml:space="preserve">  </w:t>
      </w:r>
    </w:p>
    <w:p w:rsidR="001B5BFA" w:rsidRPr="005809BF" w:rsidRDefault="00974959" w:rsidP="00C4355D">
      <w:pPr>
        <w:pStyle w:val="a3"/>
        <w:jc w:val="both"/>
        <w:rPr>
          <w:rFonts w:ascii="Franklin Gothic Medium" w:hAnsi="Franklin Gothic Medium"/>
          <w:bCs/>
          <w:sz w:val="28"/>
          <w:szCs w:val="28"/>
        </w:rPr>
      </w:pPr>
      <w:r w:rsidRPr="005809BF">
        <w:rPr>
          <w:rFonts w:ascii="Franklin Gothic Medium" w:hAnsi="Franklin Gothic Medium"/>
          <w:bCs/>
          <w:sz w:val="28"/>
          <w:szCs w:val="28"/>
        </w:rPr>
        <w:tab/>
      </w:r>
      <w:r w:rsidR="00DD16C9">
        <w:rPr>
          <w:rFonts w:ascii="Franklin Gothic Medium" w:hAnsi="Franklin Gothic Medium"/>
          <w:bCs/>
          <w:sz w:val="28"/>
          <w:szCs w:val="28"/>
        </w:rPr>
        <w:t xml:space="preserve">В прошлом году </w:t>
      </w:r>
      <w:r w:rsidR="00271837" w:rsidRPr="005809BF">
        <w:rPr>
          <w:rFonts w:ascii="Franklin Gothic Medium" w:hAnsi="Franklin Gothic Medium"/>
          <w:bCs/>
          <w:sz w:val="28"/>
          <w:szCs w:val="28"/>
        </w:rPr>
        <w:t xml:space="preserve">мы </w:t>
      </w:r>
      <w:r w:rsidR="00DD16C9">
        <w:rPr>
          <w:rFonts w:ascii="Franklin Gothic Medium" w:hAnsi="Franklin Gothic Medium"/>
          <w:bCs/>
          <w:sz w:val="28"/>
          <w:szCs w:val="28"/>
        </w:rPr>
        <w:t xml:space="preserve">горячо </w:t>
      </w:r>
      <w:r w:rsidR="00271837" w:rsidRPr="005809BF">
        <w:rPr>
          <w:rFonts w:ascii="Franklin Gothic Medium" w:hAnsi="Franklin Gothic Medium"/>
          <w:bCs/>
          <w:sz w:val="28"/>
          <w:szCs w:val="28"/>
        </w:rPr>
        <w:t>приветствовали действия</w:t>
      </w:r>
      <w:r w:rsidR="008257A7" w:rsidRPr="005809BF">
        <w:rPr>
          <w:rFonts w:ascii="Franklin Gothic Medium" w:hAnsi="Franklin Gothic Medium"/>
          <w:bCs/>
          <w:sz w:val="28"/>
          <w:szCs w:val="28"/>
        </w:rPr>
        <w:t xml:space="preserve">, направленные на </w:t>
      </w:r>
      <w:r w:rsidR="00271837" w:rsidRPr="005809BF">
        <w:rPr>
          <w:rFonts w:ascii="Franklin Gothic Medium" w:hAnsi="Franklin Gothic Medium"/>
          <w:bCs/>
          <w:sz w:val="28"/>
          <w:szCs w:val="28"/>
        </w:rPr>
        <w:t>сняти</w:t>
      </w:r>
      <w:r w:rsidR="008257A7" w:rsidRPr="005809BF">
        <w:rPr>
          <w:rFonts w:ascii="Franklin Gothic Medium" w:hAnsi="Franklin Gothic Medium"/>
          <w:bCs/>
          <w:sz w:val="28"/>
          <w:szCs w:val="28"/>
        </w:rPr>
        <w:t>е</w:t>
      </w:r>
      <w:r w:rsidR="00271837" w:rsidRPr="005809BF">
        <w:rPr>
          <w:rFonts w:ascii="Franklin Gothic Medium" w:hAnsi="Franklin Gothic Medium"/>
          <w:bCs/>
          <w:sz w:val="28"/>
          <w:szCs w:val="28"/>
        </w:rPr>
        <w:t xml:space="preserve"> ограничений по размеру капитала в целях участия банков в государственных проектах, когда был выбран ориентир на финансовую устойчивость кредитных организаций</w:t>
      </w:r>
      <w:r w:rsidR="003875B3" w:rsidRPr="005809BF">
        <w:rPr>
          <w:rFonts w:ascii="Franklin Gothic Medium" w:hAnsi="Franklin Gothic Medium"/>
          <w:bCs/>
          <w:sz w:val="28"/>
          <w:szCs w:val="28"/>
        </w:rPr>
        <w:t xml:space="preserve"> и</w:t>
      </w:r>
      <w:r w:rsidR="00271837" w:rsidRPr="005809BF">
        <w:rPr>
          <w:rFonts w:ascii="Franklin Gothic Medium" w:hAnsi="Franklin Gothic Medium"/>
          <w:bCs/>
          <w:sz w:val="28"/>
          <w:szCs w:val="28"/>
        </w:rPr>
        <w:t xml:space="preserve"> основным инструментом </w:t>
      </w:r>
      <w:r w:rsidR="006F6B22" w:rsidRPr="005809BF">
        <w:rPr>
          <w:rFonts w:ascii="Franklin Gothic Medium" w:hAnsi="Franklin Gothic Medium"/>
          <w:bCs/>
          <w:sz w:val="28"/>
          <w:szCs w:val="28"/>
        </w:rPr>
        <w:t>стал</w:t>
      </w:r>
      <w:r w:rsidR="00271837" w:rsidRPr="005809BF">
        <w:rPr>
          <w:rFonts w:ascii="Franklin Gothic Medium" w:hAnsi="Franklin Gothic Medium"/>
          <w:bCs/>
          <w:sz w:val="28"/>
          <w:szCs w:val="28"/>
        </w:rPr>
        <w:t xml:space="preserve"> рейтинг кредитных организаций. Однако</w:t>
      </w:r>
      <w:r w:rsidR="003875B3" w:rsidRPr="005809BF">
        <w:rPr>
          <w:rFonts w:ascii="Franklin Gothic Medium" w:hAnsi="Franklin Gothic Medium"/>
          <w:bCs/>
          <w:sz w:val="28"/>
          <w:szCs w:val="28"/>
        </w:rPr>
        <w:t>,</w:t>
      </w:r>
      <w:r w:rsidR="00271837" w:rsidRPr="005809BF">
        <w:rPr>
          <w:rFonts w:ascii="Franklin Gothic Medium" w:hAnsi="Franklin Gothic Medium"/>
          <w:bCs/>
          <w:sz w:val="28"/>
          <w:szCs w:val="28"/>
        </w:rPr>
        <w:t xml:space="preserve"> после введения Банком России требований об обязательной аккредитации рейтинговых агентств</w:t>
      </w:r>
      <w:r w:rsidR="003875B3" w:rsidRPr="005809BF">
        <w:rPr>
          <w:rFonts w:ascii="Franklin Gothic Medium" w:hAnsi="Franklin Gothic Medium"/>
          <w:bCs/>
          <w:sz w:val="28"/>
          <w:szCs w:val="28"/>
        </w:rPr>
        <w:t xml:space="preserve">, на рынке рейтинговых услуг </w:t>
      </w:r>
      <w:r w:rsidR="008257A7" w:rsidRPr="005809BF">
        <w:rPr>
          <w:rFonts w:ascii="Franklin Gothic Medium" w:hAnsi="Franklin Gothic Medium"/>
          <w:bCs/>
          <w:sz w:val="28"/>
          <w:szCs w:val="28"/>
        </w:rPr>
        <w:t xml:space="preserve">остались </w:t>
      </w:r>
      <w:r w:rsidR="003875B3" w:rsidRPr="005809BF">
        <w:rPr>
          <w:rFonts w:ascii="Franklin Gothic Medium" w:hAnsi="Franklin Gothic Medium"/>
          <w:bCs/>
          <w:sz w:val="28"/>
          <w:szCs w:val="28"/>
        </w:rPr>
        <w:t>действ</w:t>
      </w:r>
      <w:r w:rsidR="008257A7" w:rsidRPr="005809BF">
        <w:rPr>
          <w:rFonts w:ascii="Franklin Gothic Medium" w:hAnsi="Franklin Gothic Medium"/>
          <w:bCs/>
          <w:sz w:val="28"/>
          <w:szCs w:val="28"/>
        </w:rPr>
        <w:t>овать</w:t>
      </w:r>
      <w:r w:rsidR="003875B3" w:rsidRPr="005809BF">
        <w:rPr>
          <w:rFonts w:ascii="Franklin Gothic Medium" w:hAnsi="Franklin Gothic Medium"/>
          <w:bCs/>
          <w:sz w:val="28"/>
          <w:szCs w:val="28"/>
        </w:rPr>
        <w:t xml:space="preserve"> только две компании, стоимость услуг которых выросла за несколько лет практически в 5 раз. </w:t>
      </w:r>
      <w:r w:rsidR="008257A7" w:rsidRPr="005809BF">
        <w:rPr>
          <w:rFonts w:ascii="Franklin Gothic Medium" w:hAnsi="Franklin Gothic Medium"/>
          <w:bCs/>
          <w:sz w:val="28"/>
          <w:szCs w:val="28"/>
        </w:rPr>
        <w:t>В этой связи</w:t>
      </w:r>
      <w:r w:rsidR="003875B3" w:rsidRPr="005809BF">
        <w:rPr>
          <w:rFonts w:ascii="Franklin Gothic Medium" w:hAnsi="Franklin Gothic Medium"/>
          <w:bCs/>
          <w:sz w:val="28"/>
          <w:szCs w:val="28"/>
        </w:rPr>
        <w:t xml:space="preserve">, большое количество малых банков просто отказалось от прохождения дорогостоящих процедур оценки и, как следствие, не имеют возможности принимать участие в программах государственной и иной поддержки. Возможно </w:t>
      </w:r>
      <w:r w:rsidR="003E2D00" w:rsidRPr="005809BF">
        <w:rPr>
          <w:rFonts w:ascii="Franklin Gothic Medium" w:hAnsi="Franklin Gothic Medium"/>
          <w:bCs/>
          <w:sz w:val="28"/>
          <w:szCs w:val="28"/>
        </w:rPr>
        <w:t xml:space="preserve">игра бы и «стоила свеч» и небольшому банку </w:t>
      </w:r>
      <w:r w:rsidR="008257A7" w:rsidRPr="005809BF">
        <w:rPr>
          <w:rFonts w:ascii="Franklin Gothic Medium" w:hAnsi="Franklin Gothic Medium"/>
          <w:bCs/>
          <w:sz w:val="28"/>
          <w:szCs w:val="28"/>
        </w:rPr>
        <w:t xml:space="preserve">необходимо </w:t>
      </w:r>
      <w:r w:rsidR="0077346A" w:rsidRPr="005809BF">
        <w:rPr>
          <w:rFonts w:ascii="Franklin Gothic Medium" w:hAnsi="Franklin Gothic Medium"/>
          <w:bCs/>
          <w:sz w:val="28"/>
          <w:szCs w:val="28"/>
        </w:rPr>
        <w:t xml:space="preserve">было бы </w:t>
      </w:r>
      <w:r w:rsidR="008257A7" w:rsidRPr="005809BF">
        <w:rPr>
          <w:rFonts w:ascii="Franklin Gothic Medium" w:hAnsi="Franklin Gothic Medium"/>
          <w:bCs/>
          <w:sz w:val="28"/>
          <w:szCs w:val="28"/>
        </w:rPr>
        <w:t xml:space="preserve">потратиться </w:t>
      </w:r>
      <w:r w:rsidR="00960303" w:rsidRPr="005809BF">
        <w:rPr>
          <w:rFonts w:ascii="Franklin Gothic Medium" w:hAnsi="Franklin Gothic Medium"/>
          <w:bCs/>
          <w:sz w:val="28"/>
          <w:szCs w:val="28"/>
        </w:rPr>
        <w:t xml:space="preserve">и </w:t>
      </w:r>
      <w:r w:rsidR="003E2D00" w:rsidRPr="005809BF">
        <w:rPr>
          <w:rFonts w:ascii="Franklin Gothic Medium" w:hAnsi="Franklin Gothic Medium"/>
          <w:bCs/>
          <w:sz w:val="28"/>
          <w:szCs w:val="28"/>
        </w:rPr>
        <w:t xml:space="preserve">получить рейтинговую оценку, однако, </w:t>
      </w:r>
      <w:r w:rsidR="00960303" w:rsidRPr="005809BF">
        <w:rPr>
          <w:rFonts w:ascii="Franklin Gothic Medium" w:hAnsi="Franklin Gothic Medium"/>
          <w:bCs/>
          <w:sz w:val="28"/>
          <w:szCs w:val="28"/>
        </w:rPr>
        <w:t>действующая методология рейтинговых агентств позволяет надеяться на получение высокого рейтинга кредитоспособности только крупны</w:t>
      </w:r>
      <w:r w:rsidR="008257A7" w:rsidRPr="005809BF">
        <w:rPr>
          <w:rFonts w:ascii="Franklin Gothic Medium" w:hAnsi="Franklin Gothic Medium"/>
          <w:bCs/>
          <w:sz w:val="28"/>
          <w:szCs w:val="28"/>
        </w:rPr>
        <w:t>м</w:t>
      </w:r>
      <w:r w:rsidR="00960303" w:rsidRPr="005809BF">
        <w:rPr>
          <w:rFonts w:ascii="Franklin Gothic Medium" w:hAnsi="Franklin Gothic Medium"/>
          <w:bCs/>
          <w:sz w:val="28"/>
          <w:szCs w:val="28"/>
        </w:rPr>
        <w:t xml:space="preserve"> федеральны</w:t>
      </w:r>
      <w:r w:rsidR="008257A7" w:rsidRPr="005809BF">
        <w:rPr>
          <w:rFonts w:ascii="Franklin Gothic Medium" w:hAnsi="Franklin Gothic Medium"/>
          <w:bCs/>
          <w:sz w:val="28"/>
          <w:szCs w:val="28"/>
        </w:rPr>
        <w:t>м</w:t>
      </w:r>
      <w:r w:rsidR="00960303" w:rsidRPr="005809BF">
        <w:rPr>
          <w:rFonts w:ascii="Franklin Gothic Medium" w:hAnsi="Franklin Gothic Medium"/>
          <w:bCs/>
          <w:sz w:val="28"/>
          <w:szCs w:val="28"/>
        </w:rPr>
        <w:t xml:space="preserve"> </w:t>
      </w:r>
      <w:r w:rsidR="00CF56EA">
        <w:rPr>
          <w:rFonts w:ascii="Franklin Gothic Medium" w:hAnsi="Franklin Gothic Medium"/>
          <w:bCs/>
          <w:sz w:val="28"/>
          <w:szCs w:val="28"/>
        </w:rPr>
        <w:t xml:space="preserve">или очень крупным региональным </w:t>
      </w:r>
      <w:r w:rsidR="00960303" w:rsidRPr="005809BF">
        <w:rPr>
          <w:rFonts w:ascii="Franklin Gothic Medium" w:hAnsi="Franklin Gothic Medium"/>
          <w:bCs/>
          <w:sz w:val="28"/>
          <w:szCs w:val="28"/>
        </w:rPr>
        <w:t>банк</w:t>
      </w:r>
      <w:r w:rsidR="008257A7" w:rsidRPr="005809BF">
        <w:rPr>
          <w:rFonts w:ascii="Franklin Gothic Medium" w:hAnsi="Franklin Gothic Medium"/>
          <w:bCs/>
          <w:sz w:val="28"/>
          <w:szCs w:val="28"/>
        </w:rPr>
        <w:t>ам</w:t>
      </w:r>
      <w:r w:rsidR="00960303" w:rsidRPr="005809BF">
        <w:rPr>
          <w:rFonts w:ascii="Franklin Gothic Medium" w:hAnsi="Franklin Gothic Medium"/>
          <w:bCs/>
          <w:sz w:val="28"/>
          <w:szCs w:val="28"/>
        </w:rPr>
        <w:t xml:space="preserve">. </w:t>
      </w:r>
      <w:r w:rsidR="0077346A" w:rsidRPr="005809BF">
        <w:rPr>
          <w:rFonts w:ascii="Franklin Gothic Medium" w:hAnsi="Franklin Gothic Medium"/>
          <w:bCs/>
          <w:sz w:val="28"/>
          <w:szCs w:val="28"/>
        </w:rPr>
        <w:t xml:space="preserve">Согласованная с Банком России </w:t>
      </w:r>
      <w:r w:rsidR="00960303" w:rsidRPr="005809BF">
        <w:rPr>
          <w:rFonts w:ascii="Franklin Gothic Medium" w:hAnsi="Franklin Gothic Medium"/>
          <w:bCs/>
          <w:sz w:val="28"/>
          <w:szCs w:val="28"/>
        </w:rPr>
        <w:t>методология</w:t>
      </w:r>
      <w:r w:rsidR="0077346A" w:rsidRPr="005809BF">
        <w:rPr>
          <w:rFonts w:ascii="Franklin Gothic Medium" w:hAnsi="Franklin Gothic Medium"/>
          <w:bCs/>
          <w:sz w:val="28"/>
          <w:szCs w:val="28"/>
        </w:rPr>
        <w:t xml:space="preserve"> оценки кредитоспособности банков</w:t>
      </w:r>
      <w:r w:rsidR="003E2D00" w:rsidRPr="005809BF">
        <w:rPr>
          <w:rFonts w:ascii="Franklin Gothic Medium" w:hAnsi="Franklin Gothic Medium"/>
          <w:bCs/>
          <w:sz w:val="28"/>
          <w:szCs w:val="28"/>
        </w:rPr>
        <w:t xml:space="preserve"> едина для всех финансовых институтов</w:t>
      </w:r>
      <w:r w:rsidR="0077346A" w:rsidRPr="005809BF">
        <w:rPr>
          <w:rFonts w:ascii="Franklin Gothic Medium" w:hAnsi="Franklin Gothic Medium"/>
          <w:bCs/>
          <w:sz w:val="28"/>
          <w:szCs w:val="28"/>
        </w:rPr>
        <w:t xml:space="preserve">. Она учитывает </w:t>
      </w:r>
      <w:r w:rsidR="003E2D00" w:rsidRPr="005809BF">
        <w:rPr>
          <w:rFonts w:ascii="Franklin Gothic Medium" w:hAnsi="Franklin Gothic Medium"/>
          <w:bCs/>
          <w:sz w:val="28"/>
          <w:szCs w:val="28"/>
        </w:rPr>
        <w:t xml:space="preserve">место нахождения банка в </w:t>
      </w:r>
      <w:proofErr w:type="spellStart"/>
      <w:r w:rsidR="003E2D00" w:rsidRPr="005809BF">
        <w:rPr>
          <w:rFonts w:ascii="Franklin Gothic Medium" w:hAnsi="Franklin Gothic Medium"/>
          <w:bCs/>
          <w:sz w:val="28"/>
          <w:szCs w:val="28"/>
        </w:rPr>
        <w:t>рэнкинге</w:t>
      </w:r>
      <w:proofErr w:type="spellEnd"/>
      <w:r w:rsidR="003E2D00" w:rsidRPr="005809BF">
        <w:rPr>
          <w:rFonts w:ascii="Franklin Gothic Medium" w:hAnsi="Franklin Gothic Medium"/>
          <w:bCs/>
          <w:sz w:val="28"/>
          <w:szCs w:val="28"/>
        </w:rPr>
        <w:t xml:space="preserve">, </w:t>
      </w:r>
      <w:r w:rsidR="00960303" w:rsidRPr="005809BF">
        <w:rPr>
          <w:rFonts w:ascii="Franklin Gothic Medium" w:hAnsi="Franklin Gothic Medium"/>
          <w:bCs/>
          <w:sz w:val="28"/>
          <w:szCs w:val="28"/>
        </w:rPr>
        <w:t xml:space="preserve">масштабы его деятельности, </w:t>
      </w:r>
      <w:r w:rsidR="003E2D00" w:rsidRPr="005809BF">
        <w:rPr>
          <w:rFonts w:ascii="Franklin Gothic Medium" w:hAnsi="Franklin Gothic Medium"/>
          <w:bCs/>
          <w:sz w:val="28"/>
          <w:szCs w:val="28"/>
        </w:rPr>
        <w:t xml:space="preserve">наличие офисов в разных регионах и т.д. </w:t>
      </w:r>
      <w:r w:rsidR="0077346A" w:rsidRPr="005809BF">
        <w:rPr>
          <w:rFonts w:ascii="Franklin Gothic Medium" w:hAnsi="Franklin Gothic Medium"/>
          <w:bCs/>
          <w:sz w:val="28"/>
          <w:szCs w:val="28"/>
        </w:rPr>
        <w:t xml:space="preserve"> Поэтому небольшой региональн</w:t>
      </w:r>
      <w:r w:rsidR="0024298A" w:rsidRPr="005809BF">
        <w:rPr>
          <w:rFonts w:ascii="Franklin Gothic Medium" w:hAnsi="Franklin Gothic Medium"/>
          <w:bCs/>
          <w:sz w:val="28"/>
          <w:szCs w:val="28"/>
        </w:rPr>
        <w:t>ый</w:t>
      </w:r>
      <w:r w:rsidR="0077346A" w:rsidRPr="005809BF">
        <w:rPr>
          <w:rFonts w:ascii="Franklin Gothic Medium" w:hAnsi="Franklin Gothic Medium"/>
          <w:bCs/>
          <w:sz w:val="28"/>
          <w:szCs w:val="28"/>
        </w:rPr>
        <w:t xml:space="preserve"> </w:t>
      </w:r>
      <w:r w:rsidR="0024298A" w:rsidRPr="005809BF">
        <w:rPr>
          <w:rFonts w:ascii="Franklin Gothic Medium" w:hAnsi="Franklin Gothic Medium"/>
          <w:bCs/>
          <w:sz w:val="28"/>
          <w:szCs w:val="28"/>
        </w:rPr>
        <w:t>банк</w:t>
      </w:r>
      <w:r w:rsidR="0077346A" w:rsidRPr="005809BF">
        <w:rPr>
          <w:rFonts w:ascii="Franklin Gothic Medium" w:hAnsi="Franklin Gothic Medium"/>
          <w:bCs/>
          <w:sz w:val="28"/>
          <w:szCs w:val="28"/>
        </w:rPr>
        <w:t>, имеющ</w:t>
      </w:r>
      <w:r w:rsidR="0024298A" w:rsidRPr="005809BF">
        <w:rPr>
          <w:rFonts w:ascii="Franklin Gothic Medium" w:hAnsi="Franklin Gothic Medium"/>
          <w:bCs/>
          <w:sz w:val="28"/>
          <w:szCs w:val="28"/>
        </w:rPr>
        <w:t>и</w:t>
      </w:r>
      <w:r w:rsidR="0077346A" w:rsidRPr="005809BF">
        <w:rPr>
          <w:rFonts w:ascii="Franklin Gothic Medium" w:hAnsi="Franklin Gothic Medium"/>
          <w:bCs/>
          <w:sz w:val="28"/>
          <w:szCs w:val="28"/>
        </w:rPr>
        <w:t>й один офис, вне зависимости от эффективности деятельности</w:t>
      </w:r>
      <w:r w:rsidR="0024298A" w:rsidRPr="005809BF">
        <w:rPr>
          <w:rFonts w:ascii="Franklin Gothic Medium" w:hAnsi="Franklin Gothic Medium"/>
          <w:bCs/>
          <w:sz w:val="28"/>
          <w:szCs w:val="28"/>
        </w:rPr>
        <w:t xml:space="preserve"> имеет некий «потолок» в рейтинговой оценке</w:t>
      </w:r>
      <w:r w:rsidR="0077346A" w:rsidRPr="005809BF">
        <w:rPr>
          <w:rFonts w:ascii="Franklin Gothic Medium" w:hAnsi="Franklin Gothic Medium"/>
          <w:bCs/>
          <w:sz w:val="28"/>
          <w:szCs w:val="28"/>
        </w:rPr>
        <w:t>.</w:t>
      </w:r>
    </w:p>
    <w:p w:rsidR="008257A7" w:rsidRPr="005809BF" w:rsidRDefault="00960303" w:rsidP="00C4355D">
      <w:pPr>
        <w:pStyle w:val="a3"/>
        <w:jc w:val="both"/>
        <w:rPr>
          <w:rFonts w:ascii="Franklin Gothic Medium" w:hAnsi="Franklin Gothic Medium"/>
          <w:bCs/>
          <w:sz w:val="28"/>
          <w:szCs w:val="28"/>
        </w:rPr>
      </w:pPr>
      <w:r w:rsidRPr="005809BF">
        <w:rPr>
          <w:rFonts w:ascii="Franklin Gothic Medium" w:hAnsi="Franklin Gothic Medium"/>
          <w:bCs/>
          <w:sz w:val="28"/>
          <w:szCs w:val="28"/>
        </w:rPr>
        <w:tab/>
      </w:r>
      <w:r w:rsidR="00CF56EA">
        <w:rPr>
          <w:rFonts w:ascii="Franklin Gothic Medium" w:hAnsi="Franklin Gothic Medium"/>
          <w:b/>
          <w:bCs/>
          <w:sz w:val="28"/>
          <w:szCs w:val="28"/>
        </w:rPr>
        <w:t>Считаем,</w:t>
      </w:r>
      <w:r w:rsidR="00B93EC1" w:rsidRPr="005809BF">
        <w:rPr>
          <w:rFonts w:ascii="Franklin Gothic Medium" w:hAnsi="Franklin Gothic Medium"/>
          <w:b/>
          <w:bCs/>
          <w:sz w:val="28"/>
          <w:szCs w:val="28"/>
        </w:rPr>
        <w:t xml:space="preserve"> </w:t>
      </w:r>
      <w:r w:rsidR="00CF56EA">
        <w:rPr>
          <w:rFonts w:ascii="Franklin Gothic Medium" w:hAnsi="Franklin Gothic Medium"/>
          <w:bCs/>
          <w:sz w:val="28"/>
          <w:szCs w:val="28"/>
        </w:rPr>
        <w:t xml:space="preserve">что для банков, различающихся по размеру и масштабу деятельности, у рейтинговых агентств должны быть разные методики оценки </w:t>
      </w:r>
      <w:r w:rsidR="00CF56EA">
        <w:rPr>
          <w:rFonts w:ascii="Franklin Gothic Medium" w:hAnsi="Franklin Gothic Medium"/>
          <w:bCs/>
          <w:sz w:val="28"/>
          <w:szCs w:val="28"/>
        </w:rPr>
        <w:lastRenderedPageBreak/>
        <w:t>кредитоспособности. Тот же надзор в Банке России организован с учетом размера банка</w:t>
      </w:r>
      <w:proofErr w:type="gramStart"/>
      <w:r w:rsidR="00CF56EA">
        <w:rPr>
          <w:rFonts w:ascii="Franklin Gothic Medium" w:hAnsi="Franklin Gothic Medium"/>
          <w:bCs/>
          <w:sz w:val="28"/>
          <w:szCs w:val="28"/>
        </w:rPr>
        <w:t xml:space="preserve"> ,</w:t>
      </w:r>
      <w:proofErr w:type="gramEnd"/>
      <w:r w:rsidR="00CF56EA">
        <w:rPr>
          <w:rFonts w:ascii="Franklin Gothic Medium" w:hAnsi="Franklin Gothic Medium"/>
          <w:bCs/>
          <w:sz w:val="28"/>
          <w:szCs w:val="28"/>
        </w:rPr>
        <w:t xml:space="preserve"> его значимости и влияния на экономику</w:t>
      </w:r>
      <w:r w:rsidR="008257A7" w:rsidRPr="005809BF">
        <w:rPr>
          <w:rFonts w:ascii="Franklin Gothic Medium" w:hAnsi="Franklin Gothic Medium"/>
          <w:bCs/>
          <w:sz w:val="28"/>
          <w:szCs w:val="28"/>
        </w:rPr>
        <w:t>.</w:t>
      </w:r>
    </w:p>
    <w:p w:rsidR="0024298A" w:rsidRPr="005809BF" w:rsidRDefault="0024298A" w:rsidP="00C4355D">
      <w:pPr>
        <w:pStyle w:val="a3"/>
        <w:jc w:val="both"/>
        <w:rPr>
          <w:rFonts w:ascii="Franklin Gothic Medium" w:hAnsi="Franklin Gothic Medium"/>
          <w:bCs/>
          <w:sz w:val="28"/>
          <w:szCs w:val="28"/>
        </w:rPr>
      </w:pPr>
      <w:r w:rsidRPr="005809BF">
        <w:rPr>
          <w:rFonts w:ascii="Franklin Gothic Medium" w:hAnsi="Franklin Gothic Medium"/>
          <w:bCs/>
          <w:sz w:val="28"/>
          <w:szCs w:val="28"/>
        </w:rPr>
        <w:tab/>
      </w:r>
    </w:p>
    <w:p w:rsidR="00B93EC1" w:rsidRPr="005809BF" w:rsidRDefault="005809BF" w:rsidP="00C4355D">
      <w:pPr>
        <w:pStyle w:val="a3"/>
        <w:jc w:val="both"/>
        <w:rPr>
          <w:rFonts w:ascii="Franklin Gothic Medium" w:hAnsi="Franklin Gothic Medium"/>
          <w:bCs/>
          <w:sz w:val="28"/>
          <w:szCs w:val="28"/>
        </w:rPr>
      </w:pPr>
      <w:r>
        <w:rPr>
          <w:rFonts w:ascii="Franklin Gothic Medium" w:hAnsi="Franklin Gothic Medium"/>
          <w:bCs/>
          <w:sz w:val="28"/>
          <w:szCs w:val="28"/>
        </w:rPr>
        <w:t>Реализация с</w:t>
      </w:r>
      <w:r w:rsidR="00B93EC1" w:rsidRPr="005809BF">
        <w:rPr>
          <w:rFonts w:ascii="Franklin Gothic Medium" w:hAnsi="Franklin Gothic Medium"/>
          <w:bCs/>
          <w:sz w:val="28"/>
          <w:szCs w:val="28"/>
        </w:rPr>
        <w:t>овместны</w:t>
      </w:r>
      <w:r>
        <w:rPr>
          <w:rFonts w:ascii="Franklin Gothic Medium" w:hAnsi="Franklin Gothic Medium"/>
          <w:bCs/>
          <w:sz w:val="28"/>
          <w:szCs w:val="28"/>
        </w:rPr>
        <w:t>х</w:t>
      </w:r>
      <w:r w:rsidR="00B93EC1" w:rsidRPr="005809BF">
        <w:rPr>
          <w:rFonts w:ascii="Franklin Gothic Medium" w:hAnsi="Franklin Gothic Medium"/>
          <w:bCs/>
          <w:sz w:val="28"/>
          <w:szCs w:val="28"/>
        </w:rPr>
        <w:t xml:space="preserve"> действи</w:t>
      </w:r>
      <w:r>
        <w:rPr>
          <w:rFonts w:ascii="Franklin Gothic Medium" w:hAnsi="Franklin Gothic Medium"/>
          <w:bCs/>
          <w:sz w:val="28"/>
          <w:szCs w:val="28"/>
        </w:rPr>
        <w:t>й по</w:t>
      </w:r>
      <w:r w:rsidR="00B93EC1" w:rsidRPr="005809BF">
        <w:rPr>
          <w:rFonts w:ascii="Franklin Gothic Medium" w:hAnsi="Franklin Gothic Medium"/>
          <w:bCs/>
          <w:sz w:val="28"/>
          <w:szCs w:val="28"/>
        </w:rPr>
        <w:t xml:space="preserve"> </w:t>
      </w:r>
      <w:r w:rsidR="003D4D0F" w:rsidRPr="005809BF">
        <w:rPr>
          <w:rFonts w:ascii="Franklin Gothic Medium" w:hAnsi="Franklin Gothic Medium"/>
          <w:bCs/>
          <w:sz w:val="28"/>
          <w:szCs w:val="28"/>
        </w:rPr>
        <w:t xml:space="preserve">установлению </w:t>
      </w:r>
      <w:r>
        <w:rPr>
          <w:rFonts w:ascii="Franklin Gothic Medium" w:hAnsi="Franklin Gothic Medium"/>
          <w:bCs/>
          <w:sz w:val="28"/>
          <w:szCs w:val="28"/>
        </w:rPr>
        <w:t xml:space="preserve">требований и </w:t>
      </w:r>
      <w:r w:rsidR="003D4D0F" w:rsidRPr="005809BF">
        <w:rPr>
          <w:rFonts w:ascii="Franklin Gothic Medium" w:hAnsi="Franklin Gothic Medium"/>
          <w:bCs/>
          <w:sz w:val="28"/>
          <w:szCs w:val="28"/>
        </w:rPr>
        <w:t>правил</w:t>
      </w:r>
      <w:r w:rsidR="00B93EC1" w:rsidRPr="005809BF">
        <w:rPr>
          <w:rFonts w:ascii="Franklin Gothic Medium" w:hAnsi="Franklin Gothic Medium"/>
          <w:bCs/>
          <w:sz w:val="28"/>
          <w:szCs w:val="28"/>
        </w:rPr>
        <w:t xml:space="preserve">, </w:t>
      </w:r>
      <w:r w:rsidR="003D4D0F" w:rsidRPr="005809BF">
        <w:rPr>
          <w:rFonts w:ascii="Franklin Gothic Medium" w:hAnsi="Franklin Gothic Medium"/>
          <w:bCs/>
          <w:sz w:val="28"/>
          <w:szCs w:val="28"/>
        </w:rPr>
        <w:t xml:space="preserve">которые учитывают специфику </w:t>
      </w:r>
      <w:r>
        <w:rPr>
          <w:rFonts w:ascii="Franklin Gothic Medium" w:hAnsi="Franklin Gothic Medium"/>
          <w:bCs/>
          <w:sz w:val="28"/>
          <w:szCs w:val="28"/>
        </w:rPr>
        <w:t xml:space="preserve">функционирования </w:t>
      </w:r>
      <w:r w:rsidR="003D4D0F" w:rsidRPr="005809BF">
        <w:rPr>
          <w:rFonts w:ascii="Franklin Gothic Medium" w:hAnsi="Franklin Gothic Medium"/>
          <w:bCs/>
          <w:sz w:val="28"/>
          <w:szCs w:val="28"/>
        </w:rPr>
        <w:t xml:space="preserve">кредитных организаций </w:t>
      </w:r>
      <w:r>
        <w:rPr>
          <w:rFonts w:ascii="Franklin Gothic Medium" w:hAnsi="Franklin Gothic Medium"/>
          <w:bCs/>
          <w:sz w:val="28"/>
          <w:szCs w:val="28"/>
        </w:rPr>
        <w:t>разного уровня</w:t>
      </w:r>
      <w:r w:rsidR="009E643D">
        <w:rPr>
          <w:rFonts w:ascii="Franklin Gothic Medium" w:hAnsi="Franklin Gothic Medium"/>
          <w:bCs/>
          <w:sz w:val="28"/>
          <w:szCs w:val="28"/>
        </w:rPr>
        <w:t xml:space="preserve">, а также снятие искусственных ограничений </w:t>
      </w:r>
      <w:r>
        <w:rPr>
          <w:rFonts w:ascii="Franklin Gothic Medium" w:hAnsi="Franklin Gothic Medium"/>
          <w:bCs/>
          <w:sz w:val="28"/>
          <w:szCs w:val="28"/>
        </w:rPr>
        <w:t xml:space="preserve">позволит вывести </w:t>
      </w:r>
      <w:r w:rsidR="00B93EC1" w:rsidRPr="005809BF">
        <w:rPr>
          <w:rFonts w:ascii="Franklin Gothic Medium" w:hAnsi="Franklin Gothic Medium"/>
          <w:bCs/>
          <w:sz w:val="28"/>
          <w:szCs w:val="28"/>
        </w:rPr>
        <w:t>развити</w:t>
      </w:r>
      <w:r>
        <w:rPr>
          <w:rFonts w:ascii="Franklin Gothic Medium" w:hAnsi="Franklin Gothic Medium"/>
          <w:bCs/>
          <w:sz w:val="28"/>
          <w:szCs w:val="28"/>
        </w:rPr>
        <w:t>е</w:t>
      </w:r>
      <w:r w:rsidR="00B93EC1" w:rsidRPr="005809BF">
        <w:rPr>
          <w:rFonts w:ascii="Franklin Gothic Medium" w:hAnsi="Franklin Gothic Medium"/>
          <w:bCs/>
          <w:sz w:val="28"/>
          <w:szCs w:val="28"/>
        </w:rPr>
        <w:t xml:space="preserve"> конкуренции в банковской сфере</w:t>
      </w:r>
      <w:r>
        <w:rPr>
          <w:rFonts w:ascii="Franklin Gothic Medium" w:hAnsi="Franklin Gothic Medium"/>
          <w:bCs/>
          <w:sz w:val="28"/>
          <w:szCs w:val="28"/>
        </w:rPr>
        <w:t xml:space="preserve"> на новый уровень</w:t>
      </w:r>
      <w:r w:rsidR="00CF56EA">
        <w:rPr>
          <w:rFonts w:ascii="Franklin Gothic Medium" w:hAnsi="Franklin Gothic Medium"/>
          <w:bCs/>
          <w:sz w:val="28"/>
          <w:szCs w:val="28"/>
        </w:rPr>
        <w:t xml:space="preserve"> и, как следствие, сделает банковские продукты более доступными для населения и бизнеса в регионах</w:t>
      </w:r>
      <w:r w:rsidR="00B93EC1" w:rsidRPr="005809BF">
        <w:rPr>
          <w:rFonts w:ascii="Franklin Gothic Medium" w:hAnsi="Franklin Gothic Medium"/>
          <w:bCs/>
          <w:sz w:val="28"/>
          <w:szCs w:val="28"/>
        </w:rPr>
        <w:t>.</w:t>
      </w:r>
    </w:p>
    <w:p w:rsidR="00B93EC1" w:rsidRPr="005809BF" w:rsidRDefault="00B93EC1" w:rsidP="00C4355D">
      <w:pPr>
        <w:pStyle w:val="a3"/>
        <w:jc w:val="both"/>
        <w:rPr>
          <w:rFonts w:ascii="Franklin Gothic Medium" w:hAnsi="Franklin Gothic Medium"/>
          <w:bCs/>
          <w:sz w:val="28"/>
          <w:szCs w:val="28"/>
        </w:rPr>
      </w:pPr>
    </w:p>
    <w:p w:rsidR="00960303" w:rsidRPr="005809BF" w:rsidRDefault="00B93EC1" w:rsidP="00C4355D">
      <w:pPr>
        <w:pStyle w:val="a3"/>
        <w:jc w:val="both"/>
        <w:rPr>
          <w:rFonts w:ascii="Franklin Gothic Medium" w:hAnsi="Franklin Gothic Medium"/>
          <w:bCs/>
          <w:sz w:val="28"/>
          <w:szCs w:val="28"/>
        </w:rPr>
      </w:pPr>
      <w:r w:rsidRPr="005809BF">
        <w:rPr>
          <w:rFonts w:ascii="Franklin Gothic Medium" w:hAnsi="Franklin Gothic Medium"/>
          <w:bCs/>
          <w:sz w:val="28"/>
          <w:szCs w:val="28"/>
        </w:rPr>
        <w:t>Спасибо за внимание!</w:t>
      </w:r>
      <w:r w:rsidR="006F6B22" w:rsidRPr="005809BF">
        <w:rPr>
          <w:rFonts w:ascii="Franklin Gothic Medium" w:hAnsi="Franklin Gothic Medium"/>
          <w:bCs/>
          <w:sz w:val="28"/>
          <w:szCs w:val="28"/>
        </w:rPr>
        <w:tab/>
      </w:r>
      <w:r w:rsidR="008257A7" w:rsidRPr="005809BF">
        <w:rPr>
          <w:rFonts w:ascii="Franklin Gothic Medium" w:hAnsi="Franklin Gothic Medium"/>
          <w:bCs/>
          <w:sz w:val="28"/>
          <w:szCs w:val="28"/>
        </w:rPr>
        <w:tab/>
        <w:t xml:space="preserve"> </w:t>
      </w:r>
    </w:p>
    <w:p w:rsidR="0008713F" w:rsidRPr="005809BF" w:rsidRDefault="0008713F" w:rsidP="00C4355D">
      <w:pPr>
        <w:rPr>
          <w:sz w:val="28"/>
          <w:szCs w:val="28"/>
        </w:rPr>
      </w:pPr>
    </w:p>
    <w:sectPr w:rsidR="0008713F" w:rsidRPr="005809BF" w:rsidSect="005809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5D"/>
    <w:rsid w:val="00004D0F"/>
    <w:rsid w:val="000072A4"/>
    <w:rsid w:val="00021ED9"/>
    <w:rsid w:val="0003728E"/>
    <w:rsid w:val="000870DF"/>
    <w:rsid w:val="0008713F"/>
    <w:rsid w:val="000D7527"/>
    <w:rsid w:val="001B5BFA"/>
    <w:rsid w:val="0024298A"/>
    <w:rsid w:val="00271837"/>
    <w:rsid w:val="002B5508"/>
    <w:rsid w:val="002E702A"/>
    <w:rsid w:val="00312519"/>
    <w:rsid w:val="00376BC5"/>
    <w:rsid w:val="003875B3"/>
    <w:rsid w:val="003D4D0F"/>
    <w:rsid w:val="003E2D00"/>
    <w:rsid w:val="004619B6"/>
    <w:rsid w:val="00512734"/>
    <w:rsid w:val="005809BF"/>
    <w:rsid w:val="006B3794"/>
    <w:rsid w:val="006F6B22"/>
    <w:rsid w:val="00751197"/>
    <w:rsid w:val="0077346A"/>
    <w:rsid w:val="008257A7"/>
    <w:rsid w:val="0084076A"/>
    <w:rsid w:val="008648F4"/>
    <w:rsid w:val="00960303"/>
    <w:rsid w:val="00974959"/>
    <w:rsid w:val="009E643D"/>
    <w:rsid w:val="00A66DE0"/>
    <w:rsid w:val="00AF3C29"/>
    <w:rsid w:val="00B7766B"/>
    <w:rsid w:val="00B93EC1"/>
    <w:rsid w:val="00C00DAE"/>
    <w:rsid w:val="00C4355D"/>
    <w:rsid w:val="00CA695D"/>
    <w:rsid w:val="00CF56EA"/>
    <w:rsid w:val="00D10ACF"/>
    <w:rsid w:val="00D14B0B"/>
    <w:rsid w:val="00D46E40"/>
    <w:rsid w:val="00DA688E"/>
    <w:rsid w:val="00DD16C9"/>
    <w:rsid w:val="00FD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DF"/>
    <w:pPr>
      <w:spacing w:after="120" w:line="240" w:lineRule="auto"/>
      <w:ind w:left="720" w:hanging="720"/>
      <w:jc w:val="both"/>
    </w:pPr>
    <w:rPr>
      <w:rFonts w:ascii="Franklin Gothic Medium" w:hAnsi="Franklin Gothic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55D"/>
    <w:pPr>
      <w:spacing w:after="0" w:line="240" w:lineRule="auto"/>
    </w:pPr>
  </w:style>
  <w:style w:type="paragraph" w:styleId="a4">
    <w:name w:val="Balloon Text"/>
    <w:basedOn w:val="a"/>
    <w:link w:val="a5"/>
    <w:uiPriority w:val="99"/>
    <w:semiHidden/>
    <w:unhideWhenUsed/>
    <w:rsid w:val="008648F4"/>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8648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DF"/>
    <w:pPr>
      <w:spacing w:after="120" w:line="240" w:lineRule="auto"/>
      <w:ind w:left="720" w:hanging="720"/>
      <w:jc w:val="both"/>
    </w:pPr>
    <w:rPr>
      <w:rFonts w:ascii="Franklin Gothic Medium" w:hAnsi="Franklin Gothic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55D"/>
    <w:pPr>
      <w:spacing w:after="0" w:line="240" w:lineRule="auto"/>
    </w:pPr>
  </w:style>
  <w:style w:type="paragraph" w:styleId="a4">
    <w:name w:val="Balloon Text"/>
    <w:basedOn w:val="a"/>
    <w:link w:val="a5"/>
    <w:uiPriority w:val="99"/>
    <w:semiHidden/>
    <w:unhideWhenUsed/>
    <w:rsid w:val="008648F4"/>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864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Расковалов Александр Сергеевич</dc:creator>
  <cp:lastModifiedBy>Ганиев Р.Р.</cp:lastModifiedBy>
  <cp:revision>2</cp:revision>
  <cp:lastPrinted>2019-02-26T12:10:00Z</cp:lastPrinted>
  <dcterms:created xsi:type="dcterms:W3CDTF">2019-02-27T12:58:00Z</dcterms:created>
  <dcterms:modified xsi:type="dcterms:W3CDTF">2019-02-27T12:58:00Z</dcterms:modified>
</cp:coreProperties>
</file>