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4A" w:rsidRPr="00314D4C" w:rsidRDefault="00BC644A" w:rsidP="00BC644A">
      <w:pPr>
        <w:spacing w:after="0"/>
        <w:jc w:val="right"/>
        <w:rPr>
          <w:rFonts w:ascii="Times New Roman" w:hAnsi="Times New Roman" w:cs="Times New Roman"/>
          <w:bCs/>
        </w:rPr>
      </w:pPr>
      <w:r w:rsidRPr="00314D4C">
        <w:rPr>
          <w:rFonts w:ascii="Times New Roman" w:hAnsi="Times New Roman" w:cs="Times New Roman"/>
          <w:bCs/>
        </w:rPr>
        <w:t>Приложение № 4</w:t>
      </w:r>
    </w:p>
    <w:p w:rsidR="00BC644A" w:rsidRPr="00314D4C" w:rsidRDefault="00BC644A" w:rsidP="00194D85">
      <w:pPr>
        <w:spacing w:after="0"/>
        <w:jc w:val="center"/>
        <w:rPr>
          <w:rFonts w:ascii="Times New Roman" w:hAnsi="Times New Roman" w:cs="Times New Roman"/>
          <w:b/>
        </w:rPr>
      </w:pPr>
    </w:p>
    <w:p w:rsidR="00194D85" w:rsidRPr="00314D4C" w:rsidRDefault="005A771A" w:rsidP="00194D85">
      <w:pPr>
        <w:spacing w:after="0"/>
        <w:jc w:val="center"/>
        <w:rPr>
          <w:rFonts w:ascii="Times New Roman" w:hAnsi="Times New Roman" w:cs="Times New Roman"/>
          <w:b/>
        </w:rPr>
      </w:pPr>
      <w:r w:rsidRPr="00314D4C">
        <w:rPr>
          <w:rFonts w:ascii="Times New Roman" w:hAnsi="Times New Roman" w:cs="Times New Roman"/>
          <w:b/>
        </w:rPr>
        <w:t>Дорожная карта</w:t>
      </w:r>
      <w:r w:rsidR="00194D85" w:rsidRPr="00314D4C">
        <w:rPr>
          <w:rFonts w:ascii="Times New Roman" w:hAnsi="Times New Roman" w:cs="Times New Roman"/>
          <w:b/>
        </w:rPr>
        <w:t xml:space="preserve"> по реализации </w:t>
      </w:r>
    </w:p>
    <w:p w:rsidR="0022389E" w:rsidRPr="00E21EF6" w:rsidRDefault="00194D85" w:rsidP="00194D85">
      <w:pPr>
        <w:spacing w:after="0"/>
        <w:jc w:val="center"/>
        <w:rPr>
          <w:rFonts w:ascii="Times New Roman" w:hAnsi="Times New Roman" w:cs="Times New Roman"/>
          <w:b/>
        </w:rPr>
      </w:pPr>
      <w:r w:rsidRPr="00314D4C">
        <w:rPr>
          <w:rFonts w:ascii="Times New Roman" w:hAnsi="Times New Roman" w:cs="Times New Roman"/>
          <w:b/>
        </w:rPr>
        <w:t>Основных направлений деятельности Ассоциации банков России на 2020-2022 гг.</w:t>
      </w:r>
    </w:p>
    <w:p w:rsidR="00194D85" w:rsidRPr="00314D4C" w:rsidRDefault="00194D85" w:rsidP="00194D8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36" w:type="dxa"/>
        <w:tblLayout w:type="fixed"/>
        <w:tblLook w:val="04A0" w:firstRow="1" w:lastRow="0" w:firstColumn="1" w:lastColumn="0" w:noHBand="0" w:noVBand="1"/>
      </w:tblPr>
      <w:tblGrid>
        <w:gridCol w:w="1393"/>
        <w:gridCol w:w="2713"/>
        <w:gridCol w:w="5670"/>
        <w:gridCol w:w="3233"/>
        <w:gridCol w:w="1727"/>
      </w:tblGrid>
      <w:tr w:rsidR="00194D85" w:rsidRPr="00314D4C" w:rsidTr="003205D0">
        <w:tc>
          <w:tcPr>
            <w:tcW w:w="1393" w:type="dxa"/>
          </w:tcPr>
          <w:p w:rsidR="00194D85" w:rsidRPr="00314D4C" w:rsidRDefault="00194D85" w:rsidP="0019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3" w:type="dxa"/>
          </w:tcPr>
          <w:p w:rsidR="00992ADA" w:rsidRPr="00314D4C" w:rsidRDefault="00992ADA" w:rsidP="0019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</w:rPr>
              <w:t xml:space="preserve">Ожидаемые результаты </w:t>
            </w:r>
          </w:p>
          <w:p w:rsidR="00194D85" w:rsidRPr="00314D4C" w:rsidRDefault="00992ADA" w:rsidP="00273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</w:rPr>
              <w:t>(</w:t>
            </w:r>
            <w:r w:rsidRPr="00314D4C">
              <w:rPr>
                <w:rFonts w:ascii="Times New Roman" w:hAnsi="Times New Roman" w:cs="Times New Roman"/>
                <w:b/>
                <w:i/>
              </w:rPr>
              <w:t xml:space="preserve">что хотим </w:t>
            </w:r>
            <w:r w:rsidR="00273EE1" w:rsidRPr="00314D4C">
              <w:rPr>
                <w:rFonts w:ascii="Times New Roman" w:hAnsi="Times New Roman" w:cs="Times New Roman"/>
                <w:b/>
                <w:i/>
              </w:rPr>
              <w:t>получить</w:t>
            </w:r>
            <w:r w:rsidRPr="00314D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</w:tcPr>
          <w:p w:rsidR="00194D85" w:rsidRPr="00314D4C" w:rsidRDefault="00194D85" w:rsidP="0019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992ADA" w:rsidRPr="00314D4C" w:rsidRDefault="00992ADA" w:rsidP="0019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</w:rPr>
              <w:t>(</w:t>
            </w:r>
            <w:r w:rsidRPr="00314D4C">
              <w:rPr>
                <w:rFonts w:ascii="Times New Roman" w:hAnsi="Times New Roman" w:cs="Times New Roman"/>
                <w:b/>
                <w:i/>
              </w:rPr>
              <w:t>что для этого надо сделать</w:t>
            </w:r>
            <w:r w:rsidRPr="00314D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33" w:type="dxa"/>
          </w:tcPr>
          <w:p w:rsidR="00194D85" w:rsidRPr="00314D4C" w:rsidRDefault="00194D85" w:rsidP="0019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</w:rPr>
              <w:t>Ответственные подразделения, рабочие органы</w:t>
            </w:r>
          </w:p>
        </w:tc>
        <w:tc>
          <w:tcPr>
            <w:tcW w:w="1727" w:type="dxa"/>
          </w:tcPr>
          <w:p w:rsidR="00194D85" w:rsidRPr="00314D4C" w:rsidRDefault="00194D85" w:rsidP="0019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</w:rPr>
              <w:t>Срок</w:t>
            </w:r>
            <w:r w:rsidR="00992ADA" w:rsidRPr="00314D4C">
              <w:rPr>
                <w:rFonts w:ascii="Times New Roman" w:hAnsi="Times New Roman" w:cs="Times New Roman"/>
                <w:b/>
              </w:rPr>
              <w:t xml:space="preserve"> реализации</w:t>
            </w:r>
          </w:p>
        </w:tc>
      </w:tr>
      <w:tr w:rsidR="00194D85" w:rsidRPr="00314D4C" w:rsidTr="00992ADA">
        <w:tc>
          <w:tcPr>
            <w:tcW w:w="14736" w:type="dxa"/>
            <w:gridSpan w:val="5"/>
          </w:tcPr>
          <w:p w:rsidR="00194D85" w:rsidRPr="00314D4C" w:rsidRDefault="00B74F9E" w:rsidP="00194D85">
            <w:pPr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="00194D85" w:rsidRPr="00314D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194D85" w:rsidRPr="00314D4C">
              <w:rPr>
                <w:rFonts w:ascii="Times New Roman" w:hAnsi="Times New Roman" w:cs="Times New Roman"/>
                <w:b/>
              </w:rPr>
              <w:t xml:space="preserve">. </w:t>
            </w:r>
            <w:r w:rsidRPr="00314D4C">
              <w:rPr>
                <w:rFonts w:ascii="Times New Roman" w:hAnsi="Times New Roman" w:cs="Times New Roman"/>
                <w:b/>
              </w:rPr>
              <w:t>КОМП</w:t>
            </w:r>
            <w:r w:rsidR="00C079A1">
              <w:rPr>
                <w:rFonts w:ascii="Times New Roman" w:hAnsi="Times New Roman" w:cs="Times New Roman"/>
                <w:b/>
              </w:rPr>
              <w:t>ЛАЕНС</w:t>
            </w:r>
            <w:r w:rsidRPr="00314D4C">
              <w:rPr>
                <w:rFonts w:ascii="Times New Roman" w:hAnsi="Times New Roman" w:cs="Times New Roman"/>
                <w:b/>
              </w:rPr>
              <w:t>-РИСКИ, ПОД/ФТ И ДЕЛОВАЯ ЭТИКА</w:t>
            </w:r>
            <w:bookmarkStart w:id="0" w:name="_GoBack"/>
            <w:bookmarkEnd w:id="0"/>
          </w:p>
        </w:tc>
      </w:tr>
      <w:tr w:rsidR="00D33482" w:rsidRPr="00314D4C" w:rsidTr="003205D0">
        <w:tc>
          <w:tcPr>
            <w:tcW w:w="1393" w:type="dxa"/>
            <w:vMerge w:val="restart"/>
          </w:tcPr>
          <w:p w:rsidR="00D33482" w:rsidRPr="00E13D56" w:rsidRDefault="00E13D56" w:rsidP="00682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4D4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314D4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713" w:type="dxa"/>
            <w:vMerge w:val="restart"/>
          </w:tcPr>
          <w:p w:rsidR="00D33482" w:rsidRPr="000236E1" w:rsidRDefault="000236E1" w:rsidP="00BD16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регулирования </w:t>
            </w:r>
          </w:p>
        </w:tc>
        <w:tc>
          <w:tcPr>
            <w:tcW w:w="5670" w:type="dxa"/>
          </w:tcPr>
          <w:p w:rsidR="00D33482" w:rsidRPr="00314D4C" w:rsidRDefault="00D33482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Разработка и согласование с Банком России рекомендаций по оценке и управлению комплаенс-рисками (регуляторными рисками)</w:t>
            </w:r>
          </w:p>
        </w:tc>
        <w:tc>
          <w:tcPr>
            <w:tcW w:w="3233" w:type="dxa"/>
          </w:tcPr>
          <w:p w:rsidR="00D33482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D33482" w:rsidRPr="00314D4C" w:rsidRDefault="003205D0" w:rsidP="009743B9">
            <w:pPr>
              <w:jc w:val="center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2021</w:t>
            </w:r>
          </w:p>
        </w:tc>
      </w:tr>
      <w:tr w:rsidR="00651D08" w:rsidRPr="00314D4C" w:rsidTr="003205D0">
        <w:tc>
          <w:tcPr>
            <w:tcW w:w="1393" w:type="dxa"/>
            <w:vMerge/>
          </w:tcPr>
          <w:p w:rsidR="00651D08" w:rsidRPr="00314D4C" w:rsidRDefault="00651D08" w:rsidP="00682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/>
          </w:tcPr>
          <w:p w:rsidR="00651D08" w:rsidRPr="00314D4C" w:rsidRDefault="00651D08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1D08" w:rsidRPr="00651D08" w:rsidRDefault="00651D08" w:rsidP="00BD16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экспертных заключений по нормотворческим инициативам. Обсуждение с инициаторами и регуляторами.</w:t>
            </w:r>
          </w:p>
        </w:tc>
        <w:tc>
          <w:tcPr>
            <w:tcW w:w="3233" w:type="dxa"/>
          </w:tcPr>
          <w:p w:rsidR="00651D08" w:rsidRPr="00314D4C" w:rsidRDefault="00651D08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651D08" w:rsidRPr="00314D4C" w:rsidRDefault="00651D08" w:rsidP="009743B9">
            <w:pPr>
              <w:jc w:val="center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D33482" w:rsidRPr="00314D4C" w:rsidTr="003205D0">
        <w:tc>
          <w:tcPr>
            <w:tcW w:w="1393" w:type="dxa"/>
            <w:vMerge/>
          </w:tcPr>
          <w:p w:rsidR="00D33482" w:rsidRPr="00314D4C" w:rsidRDefault="00D33482" w:rsidP="00682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/>
          </w:tcPr>
          <w:p w:rsidR="00D33482" w:rsidRPr="00314D4C" w:rsidRDefault="00D33482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33482" w:rsidRPr="00314D4C" w:rsidRDefault="00D33482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Разработка рекомендаций в иных применимых областях </w:t>
            </w:r>
          </w:p>
        </w:tc>
        <w:tc>
          <w:tcPr>
            <w:tcW w:w="3233" w:type="dxa"/>
          </w:tcPr>
          <w:p w:rsidR="00D33482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D33482" w:rsidRPr="00314D4C" w:rsidRDefault="003205D0" w:rsidP="009743B9">
            <w:pPr>
              <w:jc w:val="center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2021-2022</w:t>
            </w:r>
          </w:p>
        </w:tc>
      </w:tr>
      <w:tr w:rsidR="003205D0" w:rsidRPr="00314D4C" w:rsidTr="003205D0">
        <w:tc>
          <w:tcPr>
            <w:tcW w:w="1393" w:type="dxa"/>
            <w:vMerge/>
          </w:tcPr>
          <w:p w:rsidR="003205D0" w:rsidRPr="00314D4C" w:rsidRDefault="003205D0" w:rsidP="0032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Взаимодействие с экспертными группами, профильными комитетами и сообществами   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743B9">
            <w:pPr>
              <w:jc w:val="center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 w:val="restart"/>
          </w:tcPr>
          <w:p w:rsidR="003205D0" w:rsidRPr="00314D4C" w:rsidRDefault="003205D0" w:rsidP="0032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314D4C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2713" w:type="dxa"/>
            <w:vMerge w:val="restart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Снижение регуляторной нагрузки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05D0" w:rsidRPr="00314D4C" w:rsidRDefault="003205D0" w:rsidP="00BD16AD">
            <w:pPr>
              <w:pStyle w:val="a7"/>
              <w:jc w:val="both"/>
              <w:rPr>
                <w:rFonts w:ascii="Times New Roman" w:hAnsi="Times New Roman" w:cs="Times New Roman"/>
                <w:szCs w:val="22"/>
              </w:rPr>
            </w:pPr>
            <w:r w:rsidRPr="00314D4C">
              <w:rPr>
                <w:rFonts w:ascii="Times New Roman" w:hAnsi="Times New Roman" w:cs="Times New Roman"/>
                <w:szCs w:val="22"/>
              </w:rPr>
              <w:t>Формирование предложений по оптимизации регуляторной базы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743B9">
            <w:pPr>
              <w:jc w:val="center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/>
          </w:tcPr>
          <w:p w:rsidR="003205D0" w:rsidRPr="00314D4C" w:rsidRDefault="003205D0" w:rsidP="0032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05D0" w:rsidRPr="00314D4C" w:rsidRDefault="003205D0" w:rsidP="00BD16AD">
            <w:pPr>
              <w:pStyle w:val="a7"/>
              <w:jc w:val="both"/>
              <w:rPr>
                <w:rFonts w:ascii="Times New Roman" w:hAnsi="Times New Roman" w:cs="Times New Roman"/>
                <w:szCs w:val="22"/>
              </w:rPr>
            </w:pPr>
            <w:r w:rsidRPr="00314D4C">
              <w:rPr>
                <w:rFonts w:ascii="Times New Roman" w:hAnsi="Times New Roman" w:cs="Times New Roman"/>
                <w:szCs w:val="22"/>
              </w:rPr>
              <w:t>Участие в инициативах «регуляторной гильотины»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«Россия», иные комитеты Ассоциации</w:t>
            </w:r>
          </w:p>
        </w:tc>
        <w:tc>
          <w:tcPr>
            <w:tcW w:w="1727" w:type="dxa"/>
          </w:tcPr>
          <w:p w:rsidR="003205D0" w:rsidRPr="00314D4C" w:rsidRDefault="003205D0" w:rsidP="009743B9">
            <w:pPr>
              <w:jc w:val="center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2020</w:t>
            </w:r>
          </w:p>
        </w:tc>
      </w:tr>
      <w:tr w:rsidR="005132CF" w:rsidRPr="00314D4C" w:rsidTr="00996289">
        <w:trPr>
          <w:trHeight w:val="516"/>
        </w:trPr>
        <w:tc>
          <w:tcPr>
            <w:tcW w:w="1393" w:type="dxa"/>
            <w:vMerge w:val="restart"/>
          </w:tcPr>
          <w:p w:rsidR="005132CF" w:rsidRPr="00314D4C" w:rsidRDefault="005132CF" w:rsidP="0032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314D4C">
              <w:rPr>
                <w:rFonts w:ascii="Times New Roman" w:hAnsi="Times New Roman" w:cs="Times New Roman"/>
                <w:b/>
              </w:rPr>
              <w:t>.3</w:t>
            </w:r>
          </w:p>
          <w:p w:rsidR="005132CF" w:rsidRPr="00314D4C" w:rsidRDefault="005132CF" w:rsidP="00314D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 w:val="restart"/>
          </w:tcPr>
          <w:p w:rsidR="005132CF" w:rsidRPr="00314D4C" w:rsidRDefault="005132CF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Развитие комплаенс-функции в кредитных организациях </w:t>
            </w:r>
          </w:p>
          <w:p w:rsidR="005132CF" w:rsidRPr="00314D4C" w:rsidRDefault="005132CF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32CF" w:rsidRPr="00314D4C" w:rsidRDefault="005132CF" w:rsidP="00CD322B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Обзор технологических тенденций. Обмен лучшими практиками </w:t>
            </w:r>
          </w:p>
        </w:tc>
        <w:tc>
          <w:tcPr>
            <w:tcW w:w="3233" w:type="dxa"/>
          </w:tcPr>
          <w:p w:rsidR="005132CF" w:rsidRPr="00314D4C" w:rsidRDefault="005132CF" w:rsidP="00CD322B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5132CF" w:rsidRPr="00314D4C" w:rsidRDefault="005132CF" w:rsidP="009743B9">
            <w:pPr>
              <w:jc w:val="center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14D4C" w:rsidRPr="00314D4C" w:rsidTr="003205D0">
        <w:tc>
          <w:tcPr>
            <w:tcW w:w="1393" w:type="dxa"/>
            <w:vMerge/>
          </w:tcPr>
          <w:p w:rsidR="00314D4C" w:rsidRPr="00314D4C" w:rsidRDefault="00314D4C" w:rsidP="0032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/>
          </w:tcPr>
          <w:p w:rsidR="00314D4C" w:rsidRPr="00314D4C" w:rsidRDefault="00314D4C" w:rsidP="0032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14D4C" w:rsidRPr="00314D4C" w:rsidRDefault="00314D4C" w:rsidP="00CD322B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Подготовка регулярных обзоров лучших мировых практик в области комплаенс-контроля и управления комплаенс-рисками</w:t>
            </w:r>
          </w:p>
        </w:tc>
        <w:tc>
          <w:tcPr>
            <w:tcW w:w="3233" w:type="dxa"/>
          </w:tcPr>
          <w:p w:rsidR="00314D4C" w:rsidRPr="00314D4C" w:rsidRDefault="00314D4C" w:rsidP="00CD322B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14D4C" w:rsidRPr="00314D4C" w:rsidRDefault="00314D4C" w:rsidP="009743B9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 w:val="restart"/>
          </w:tcPr>
          <w:p w:rsidR="003205D0" w:rsidRPr="00314D4C" w:rsidRDefault="003205D0" w:rsidP="00314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314D4C">
              <w:rPr>
                <w:rFonts w:ascii="Times New Roman" w:hAnsi="Times New Roman" w:cs="Times New Roman"/>
                <w:b/>
              </w:rPr>
              <w:t>.</w:t>
            </w:r>
            <w:r w:rsidR="00314D4C" w:rsidRPr="00314D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13" w:type="dxa"/>
            <w:vMerge w:val="restart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Координация вопросов оценки риска </w:t>
            </w: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Координация участия банковского сектора в Национальной оценке риска ПОД/ФТ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743B9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/>
          </w:tcPr>
          <w:p w:rsidR="003205D0" w:rsidRPr="00314D4C" w:rsidRDefault="003205D0" w:rsidP="003205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3" w:type="dxa"/>
            <w:vMerge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Анализ новых трендов, типологий, схем и методов ОД/ФТ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743B9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 w:val="restart"/>
          </w:tcPr>
          <w:p w:rsidR="003205D0" w:rsidRPr="00314D4C" w:rsidRDefault="003205D0" w:rsidP="00314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  <w:lang w:val="en-US"/>
              </w:rPr>
              <w:lastRenderedPageBreak/>
              <w:t>VIII</w:t>
            </w:r>
            <w:r w:rsidRPr="00314D4C">
              <w:rPr>
                <w:rFonts w:ascii="Times New Roman" w:hAnsi="Times New Roman" w:cs="Times New Roman"/>
                <w:b/>
              </w:rPr>
              <w:t>.</w:t>
            </w:r>
            <w:r w:rsidR="00314D4C" w:rsidRPr="00314D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13" w:type="dxa"/>
            <w:vMerge w:val="restart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Повышение качества знаний в кредитных организациях 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Обмен практиками, проведение тематических круглы столов, участие в конференциях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05EBA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/>
          </w:tcPr>
          <w:p w:rsidR="003205D0" w:rsidRPr="00314D4C" w:rsidRDefault="003205D0" w:rsidP="003205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3" w:type="dxa"/>
            <w:vMerge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Взаимодействие с сертифицирующими организациями, профильными экспертами, ассоциациями, образовательными учреждениями 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05EBA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 w:val="restart"/>
          </w:tcPr>
          <w:p w:rsidR="003205D0" w:rsidRPr="00314D4C" w:rsidRDefault="003205D0" w:rsidP="00314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314D4C">
              <w:rPr>
                <w:rFonts w:ascii="Times New Roman" w:hAnsi="Times New Roman" w:cs="Times New Roman"/>
                <w:b/>
              </w:rPr>
              <w:t>.</w:t>
            </w:r>
            <w:r w:rsidR="00314D4C" w:rsidRPr="00314D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13" w:type="dxa"/>
            <w:vMerge w:val="restart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Унификация практики применения действующих норм </w:t>
            </w: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Обзор практики применения. Выработка единых правил, методологических стандартов: 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- оценка рисков продуктов в рамках процедур ПОД/ФТ;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 -ограничительных мер (отказы и расторжения, контрольные процедуры в рамках исполнения Положения 1300);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- иные</w:t>
            </w:r>
            <w:r w:rsidR="009743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05EBA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/>
          </w:tcPr>
          <w:p w:rsidR="003205D0" w:rsidRPr="00314D4C" w:rsidRDefault="003205D0" w:rsidP="0032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Повышение качества информационного обмена с государственными органами: 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- формирование предложений по форматно-логическим контролям; 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- методология заполнения полей отчетности в РФМ и ФНС;   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- группировка однотипных операций;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- иное</w:t>
            </w:r>
            <w:r w:rsidR="00BD1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05EBA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</w:t>
            </w:r>
            <w:r w:rsidR="0069564A" w:rsidRPr="00314D4C">
              <w:rPr>
                <w:rFonts w:ascii="Times New Roman" w:hAnsi="Times New Roman" w:cs="Times New Roman"/>
              </w:rPr>
              <w:t>2</w:t>
            </w:r>
          </w:p>
        </w:tc>
      </w:tr>
      <w:tr w:rsidR="003205D0" w:rsidRPr="00314D4C" w:rsidTr="003205D0">
        <w:tc>
          <w:tcPr>
            <w:tcW w:w="1393" w:type="dxa"/>
            <w:vMerge w:val="restart"/>
          </w:tcPr>
          <w:p w:rsidR="003205D0" w:rsidRPr="00314D4C" w:rsidRDefault="003205D0" w:rsidP="00314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4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314D4C">
              <w:rPr>
                <w:rFonts w:ascii="Times New Roman" w:hAnsi="Times New Roman" w:cs="Times New Roman"/>
                <w:b/>
              </w:rPr>
              <w:t>.</w:t>
            </w:r>
            <w:r w:rsidR="00314D4C" w:rsidRPr="00314D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13" w:type="dxa"/>
            <w:vMerge w:val="restart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Оптимизация издержек на управление комплаенс-риском</w:t>
            </w: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Сокращение объемов направляемой отчетности по ПОД/ФТ: 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-</w:t>
            </w:r>
            <w:r w:rsidR="00BD16AD">
              <w:rPr>
                <w:rFonts w:ascii="Times New Roman" w:hAnsi="Times New Roman" w:cs="Times New Roman"/>
              </w:rPr>
              <w:t> </w:t>
            </w:r>
            <w:r w:rsidRPr="00314D4C">
              <w:rPr>
                <w:rFonts w:ascii="Times New Roman" w:hAnsi="Times New Roman" w:cs="Times New Roman"/>
              </w:rPr>
              <w:t>отказ от формирования сообщений по сделкам (Законопроект 582426-7);</w:t>
            </w:r>
          </w:p>
          <w:p w:rsidR="003205D0" w:rsidRPr="00314D4C" w:rsidRDefault="003205D0" w:rsidP="00BD16AD">
            <w:pPr>
              <w:pStyle w:val="a7"/>
              <w:jc w:val="both"/>
              <w:rPr>
                <w:rFonts w:ascii="Times New Roman" w:hAnsi="Times New Roman" w:cs="Times New Roman"/>
                <w:szCs w:val="22"/>
              </w:rPr>
            </w:pPr>
            <w:r w:rsidRPr="00314D4C">
              <w:rPr>
                <w:rFonts w:ascii="Times New Roman" w:hAnsi="Times New Roman" w:cs="Times New Roman"/>
                <w:szCs w:val="22"/>
              </w:rPr>
              <w:t>-</w:t>
            </w:r>
            <w:r w:rsidR="00BD16AD">
              <w:rPr>
                <w:rFonts w:ascii="Times New Roman" w:hAnsi="Times New Roman" w:cs="Times New Roman"/>
                <w:szCs w:val="22"/>
              </w:rPr>
              <w:t> </w:t>
            </w:r>
            <w:r w:rsidRPr="00314D4C">
              <w:rPr>
                <w:rFonts w:ascii="Times New Roman" w:hAnsi="Times New Roman" w:cs="Times New Roman"/>
                <w:szCs w:val="22"/>
              </w:rPr>
              <w:t>не направление информации, содержащейся в гос.</w:t>
            </w:r>
            <w:r w:rsidR="00BD1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14D4C">
              <w:rPr>
                <w:rFonts w:ascii="Times New Roman" w:hAnsi="Times New Roman" w:cs="Times New Roman"/>
                <w:szCs w:val="22"/>
              </w:rPr>
              <w:t>источниках;</w:t>
            </w:r>
          </w:p>
          <w:p w:rsidR="003205D0" w:rsidRPr="00314D4C" w:rsidRDefault="003205D0" w:rsidP="00BD16AD">
            <w:pPr>
              <w:pStyle w:val="a7"/>
              <w:jc w:val="both"/>
              <w:rPr>
                <w:rFonts w:ascii="Times New Roman" w:hAnsi="Times New Roman" w:cs="Times New Roman"/>
                <w:szCs w:val="22"/>
              </w:rPr>
            </w:pPr>
            <w:r w:rsidRPr="00314D4C">
              <w:rPr>
                <w:rFonts w:ascii="Times New Roman" w:hAnsi="Times New Roman" w:cs="Times New Roman"/>
                <w:szCs w:val="22"/>
              </w:rPr>
              <w:t>- иное</w:t>
            </w:r>
            <w:r w:rsidR="009743B9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05EBA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/>
          </w:tcPr>
          <w:p w:rsidR="003205D0" w:rsidRPr="00314D4C" w:rsidRDefault="003205D0" w:rsidP="0032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Совершенствование процедур «Знай своего клиента»: 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- идентификация бенефициарных владельцев;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-</w:t>
            </w:r>
            <w:r w:rsidR="00BD16AD">
              <w:rPr>
                <w:rFonts w:ascii="Times New Roman" w:hAnsi="Times New Roman" w:cs="Times New Roman"/>
              </w:rPr>
              <w:t> </w:t>
            </w:r>
            <w:r w:rsidRPr="00314D4C">
              <w:rPr>
                <w:rFonts w:ascii="Times New Roman" w:hAnsi="Times New Roman" w:cs="Times New Roman"/>
              </w:rPr>
              <w:t>использование технологий в процедурах идентификации;</w:t>
            </w:r>
          </w:p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- процедуры для групп компаний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>Комитет по комплаенс-рискам и ПОД/ФТ Ассоциации «Россия»</w:t>
            </w:r>
          </w:p>
        </w:tc>
        <w:tc>
          <w:tcPr>
            <w:tcW w:w="1727" w:type="dxa"/>
          </w:tcPr>
          <w:p w:rsidR="003205D0" w:rsidRPr="00314D4C" w:rsidRDefault="003205D0" w:rsidP="00905EBA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  <w:tr w:rsidR="003205D0" w:rsidRPr="00314D4C" w:rsidTr="003205D0">
        <w:tc>
          <w:tcPr>
            <w:tcW w:w="1393" w:type="dxa"/>
            <w:vMerge/>
          </w:tcPr>
          <w:p w:rsidR="003205D0" w:rsidRPr="00314D4C" w:rsidRDefault="003205D0" w:rsidP="0032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  <w:r w:rsidRPr="00314D4C">
              <w:rPr>
                <w:rFonts w:ascii="Times New Roman" w:hAnsi="Times New Roman" w:cs="Times New Roman"/>
              </w:rPr>
              <w:t xml:space="preserve">Иное </w:t>
            </w:r>
          </w:p>
        </w:tc>
        <w:tc>
          <w:tcPr>
            <w:tcW w:w="3233" w:type="dxa"/>
          </w:tcPr>
          <w:p w:rsidR="003205D0" w:rsidRPr="00314D4C" w:rsidRDefault="003205D0" w:rsidP="00BD16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3205D0" w:rsidRPr="00314D4C" w:rsidRDefault="003205D0" w:rsidP="00905EBA">
            <w:pPr>
              <w:jc w:val="center"/>
            </w:pPr>
            <w:r w:rsidRPr="00314D4C">
              <w:rPr>
                <w:rFonts w:ascii="Times New Roman" w:hAnsi="Times New Roman" w:cs="Times New Roman"/>
              </w:rPr>
              <w:t>2020-2022</w:t>
            </w:r>
          </w:p>
        </w:tc>
      </w:tr>
    </w:tbl>
    <w:p w:rsidR="00194D85" w:rsidRPr="00314D4C" w:rsidRDefault="00194D85" w:rsidP="00194D85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94D85" w:rsidRPr="00314D4C" w:rsidSect="00194D8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3D" w:rsidRDefault="005D263D" w:rsidP="00314D4C">
      <w:pPr>
        <w:spacing w:after="0" w:line="240" w:lineRule="auto"/>
      </w:pPr>
      <w:r>
        <w:separator/>
      </w:r>
    </w:p>
  </w:endnote>
  <w:endnote w:type="continuationSeparator" w:id="0">
    <w:p w:rsidR="005D263D" w:rsidRDefault="005D263D" w:rsidP="0031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94333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D4C" w:rsidRPr="003E2A12" w:rsidRDefault="00314D4C">
        <w:pPr>
          <w:pStyle w:val="ab"/>
          <w:jc w:val="right"/>
          <w:rPr>
            <w:rFonts w:ascii="Times New Roman" w:hAnsi="Times New Roman" w:cs="Times New Roman"/>
          </w:rPr>
        </w:pPr>
        <w:r w:rsidRPr="003E2A12">
          <w:rPr>
            <w:rFonts w:ascii="Times New Roman" w:hAnsi="Times New Roman" w:cs="Times New Roman"/>
          </w:rPr>
          <w:fldChar w:fldCharType="begin"/>
        </w:r>
        <w:r w:rsidRPr="003E2A12">
          <w:rPr>
            <w:rFonts w:ascii="Times New Roman" w:hAnsi="Times New Roman" w:cs="Times New Roman"/>
          </w:rPr>
          <w:instrText xml:space="preserve"> PAGE   \* MERGEFORMAT </w:instrText>
        </w:r>
        <w:r w:rsidRPr="003E2A12">
          <w:rPr>
            <w:rFonts w:ascii="Times New Roman" w:hAnsi="Times New Roman" w:cs="Times New Roman"/>
          </w:rPr>
          <w:fldChar w:fldCharType="separate"/>
        </w:r>
        <w:r w:rsidR="00C507E2">
          <w:rPr>
            <w:rFonts w:ascii="Times New Roman" w:hAnsi="Times New Roman" w:cs="Times New Roman"/>
            <w:noProof/>
          </w:rPr>
          <w:t>2</w:t>
        </w:r>
        <w:r w:rsidRPr="003E2A1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14D4C" w:rsidRDefault="00314D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3D" w:rsidRDefault="005D263D" w:rsidP="00314D4C">
      <w:pPr>
        <w:spacing w:after="0" w:line="240" w:lineRule="auto"/>
      </w:pPr>
      <w:r>
        <w:separator/>
      </w:r>
    </w:p>
  </w:footnote>
  <w:footnote w:type="continuationSeparator" w:id="0">
    <w:p w:rsidR="005D263D" w:rsidRDefault="005D263D" w:rsidP="0031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47F6"/>
    <w:multiLevelType w:val="hybridMultilevel"/>
    <w:tmpl w:val="E5FC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5F6C"/>
    <w:multiLevelType w:val="hybridMultilevel"/>
    <w:tmpl w:val="05504246"/>
    <w:lvl w:ilvl="0" w:tplc="F07424C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45B6"/>
    <w:multiLevelType w:val="hybridMultilevel"/>
    <w:tmpl w:val="2348E56A"/>
    <w:lvl w:ilvl="0" w:tplc="3E060020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85"/>
    <w:rsid w:val="000236E1"/>
    <w:rsid w:val="000537E6"/>
    <w:rsid w:val="00056ED2"/>
    <w:rsid w:val="00094269"/>
    <w:rsid w:val="000A2DE9"/>
    <w:rsid w:val="000E2FA3"/>
    <w:rsid w:val="00120FBE"/>
    <w:rsid w:val="00192E5C"/>
    <w:rsid w:val="00194D85"/>
    <w:rsid w:val="001A5D9C"/>
    <w:rsid w:val="00251D32"/>
    <w:rsid w:val="00273EE1"/>
    <w:rsid w:val="002842F0"/>
    <w:rsid w:val="00314D4C"/>
    <w:rsid w:val="003205D0"/>
    <w:rsid w:val="00360667"/>
    <w:rsid w:val="003E2A12"/>
    <w:rsid w:val="00477BAD"/>
    <w:rsid w:val="00485A0F"/>
    <w:rsid w:val="005132CF"/>
    <w:rsid w:val="00556F6E"/>
    <w:rsid w:val="005A771A"/>
    <w:rsid w:val="005D263D"/>
    <w:rsid w:val="0063411E"/>
    <w:rsid w:val="00651D08"/>
    <w:rsid w:val="00682CEE"/>
    <w:rsid w:val="0069564A"/>
    <w:rsid w:val="006D2788"/>
    <w:rsid w:val="006F735D"/>
    <w:rsid w:val="007A64FF"/>
    <w:rsid w:val="00807843"/>
    <w:rsid w:val="00847C24"/>
    <w:rsid w:val="008D3439"/>
    <w:rsid w:val="00905EBA"/>
    <w:rsid w:val="00957351"/>
    <w:rsid w:val="009633FE"/>
    <w:rsid w:val="009743B9"/>
    <w:rsid w:val="00992ADA"/>
    <w:rsid w:val="00AF7B62"/>
    <w:rsid w:val="00B74F9E"/>
    <w:rsid w:val="00BC644A"/>
    <w:rsid w:val="00BD16AD"/>
    <w:rsid w:val="00BD2358"/>
    <w:rsid w:val="00BF48EB"/>
    <w:rsid w:val="00C079A1"/>
    <w:rsid w:val="00C45131"/>
    <w:rsid w:val="00C507E2"/>
    <w:rsid w:val="00CD322B"/>
    <w:rsid w:val="00CE3275"/>
    <w:rsid w:val="00CF403D"/>
    <w:rsid w:val="00D33482"/>
    <w:rsid w:val="00DE33E9"/>
    <w:rsid w:val="00E13D56"/>
    <w:rsid w:val="00E21EF6"/>
    <w:rsid w:val="00E50B89"/>
    <w:rsid w:val="00F50038"/>
    <w:rsid w:val="00F60387"/>
    <w:rsid w:val="00F6555F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B500"/>
  <w15:docId w15:val="{6D3BE8D1-154A-4679-9FEC-39F03C4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7E6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0A2DE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0A2DE9"/>
    <w:rPr>
      <w:rFonts w:ascii="Calibri" w:hAnsi="Calibri"/>
      <w:szCs w:val="21"/>
    </w:rPr>
  </w:style>
  <w:style w:type="paragraph" w:styleId="a9">
    <w:name w:val="header"/>
    <w:basedOn w:val="a"/>
    <w:link w:val="aa"/>
    <w:uiPriority w:val="99"/>
    <w:unhideWhenUsed/>
    <w:rsid w:val="00314D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4D4C"/>
  </w:style>
  <w:style w:type="paragraph" w:styleId="ab">
    <w:name w:val="footer"/>
    <w:basedOn w:val="a"/>
    <w:link w:val="ac"/>
    <w:uiPriority w:val="99"/>
    <w:unhideWhenUsed/>
    <w:rsid w:val="00314D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ASROS07</dc:creator>
  <cp:lastModifiedBy>Анна Туркина</cp:lastModifiedBy>
  <cp:revision>3</cp:revision>
  <cp:lastPrinted>2020-01-27T12:56:00Z</cp:lastPrinted>
  <dcterms:created xsi:type="dcterms:W3CDTF">2020-02-05T12:30:00Z</dcterms:created>
  <dcterms:modified xsi:type="dcterms:W3CDTF">2020-02-06T10:40:00Z</dcterms:modified>
</cp:coreProperties>
</file>