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08D78" w14:textId="399DB87F" w:rsidR="009C4D0F" w:rsidRPr="007D006D" w:rsidRDefault="009344B2" w:rsidP="00BB34C2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83703C7" wp14:editId="44C033F7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1547495" cy="602615"/>
            <wp:effectExtent l="0" t="0" r="0" b="6985"/>
            <wp:wrapThrough wrapText="bothSides">
              <wp:wrapPolygon edited="0">
                <wp:start x="0" y="0"/>
                <wp:lineTo x="0" y="21168"/>
                <wp:lineTo x="21272" y="21168"/>
                <wp:lineTo x="21272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40" cy="60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FFA48" w14:textId="7484DA44" w:rsidR="009C4D0F" w:rsidRPr="000A779A" w:rsidRDefault="000239E0" w:rsidP="009C4D0F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6709FC5" wp14:editId="1416D0DD">
            <wp:simplePos x="0" y="0"/>
            <wp:positionH relativeFrom="page">
              <wp:posOffset>5790565</wp:posOffset>
            </wp:positionH>
            <wp:positionV relativeFrom="paragraph">
              <wp:posOffset>9525</wp:posOffset>
            </wp:positionV>
            <wp:extent cx="1156970" cy="581025"/>
            <wp:effectExtent l="0" t="0" r="5080" b="9525"/>
            <wp:wrapThrough wrapText="bothSides">
              <wp:wrapPolygon edited="0">
                <wp:start x="0" y="0"/>
                <wp:lineTo x="0" y="21246"/>
                <wp:lineTo x="21339" y="21246"/>
                <wp:lineTo x="21339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F4855" w14:textId="25B2024D" w:rsidR="00A1772C" w:rsidRPr="000A779A" w:rsidRDefault="00A1772C" w:rsidP="00A1772C">
      <w:pPr>
        <w:tabs>
          <w:tab w:val="left" w:pos="2025"/>
        </w:tabs>
        <w:jc w:val="center"/>
        <w:rPr>
          <w:lang w:val="ru-RU"/>
        </w:rPr>
      </w:pPr>
    </w:p>
    <w:p w14:paraId="390F1379" w14:textId="77777777" w:rsidR="001221C4" w:rsidRPr="000A779A" w:rsidRDefault="001221C4" w:rsidP="00A1772C">
      <w:pPr>
        <w:tabs>
          <w:tab w:val="left" w:pos="2025"/>
        </w:tabs>
        <w:jc w:val="center"/>
        <w:rPr>
          <w:lang w:val="ru-RU"/>
        </w:rPr>
      </w:pPr>
    </w:p>
    <w:p w14:paraId="5826DC3D" w14:textId="77777777" w:rsidR="00A1772C" w:rsidRPr="000A779A" w:rsidRDefault="00A1772C" w:rsidP="00A1772C">
      <w:pPr>
        <w:tabs>
          <w:tab w:val="left" w:pos="2025"/>
        </w:tabs>
        <w:jc w:val="center"/>
        <w:rPr>
          <w:lang w:val="ru-RU"/>
        </w:rPr>
      </w:pPr>
    </w:p>
    <w:p w14:paraId="252D7AAF" w14:textId="521834AC" w:rsidR="00912E4A" w:rsidRDefault="004465DC" w:rsidP="001221C4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Программ</w:t>
      </w:r>
      <w:r w:rsidR="00CF3DB4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B1A6F91" w14:textId="3BF13496" w:rsidR="003D530D" w:rsidRDefault="003D530D" w:rsidP="001221C4">
      <w:pPr>
        <w:tabs>
          <w:tab w:val="left" w:pos="2025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Международная онлайн конференция</w:t>
      </w:r>
    </w:p>
    <w:p w14:paraId="5FA39D0D" w14:textId="766D853B" w:rsidR="003D530D" w:rsidRPr="003D530D" w:rsidRDefault="003D530D" w:rsidP="001221C4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3D530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«Цифровая валюта центрального банка - инновации при сохранении доверия</w:t>
      </w:r>
      <w:r w:rsidRPr="003D530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bookmarkEnd w:id="0"/>
    <w:p w14:paraId="1CB52315" w14:textId="7D0543BC" w:rsidR="000F59FD" w:rsidRPr="004465DC" w:rsidRDefault="000F59FD" w:rsidP="00E906BE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 апреля 2021г.</w:t>
      </w:r>
    </w:p>
    <w:p w14:paraId="12D4CCDF" w14:textId="4F013469" w:rsidR="009C4D0F" w:rsidRPr="004465DC" w:rsidRDefault="00912E4A" w:rsidP="004465DC">
      <w:pPr>
        <w:tabs>
          <w:tab w:val="left" w:pos="2025"/>
          <w:tab w:val="left" w:pos="2410"/>
        </w:tabs>
        <w:ind w:left="4820"/>
        <w:rPr>
          <w:rFonts w:ascii="Times New Roman" w:hAnsi="Times New Roman" w:cs="Times New Roman"/>
          <w:sz w:val="28"/>
          <w:lang w:val="ru-RU"/>
        </w:rPr>
      </w:pPr>
      <w:r w:rsidRPr="004465DC">
        <w:rPr>
          <w:rFonts w:ascii="Times New Roman" w:hAnsi="Times New Roman" w:cs="Times New Roman"/>
          <w:sz w:val="28"/>
          <w:lang w:val="ru-RU"/>
        </w:rPr>
        <w:t>10:00-15.00 (</w:t>
      </w:r>
      <w:r w:rsidR="004465DC">
        <w:rPr>
          <w:rFonts w:ascii="Times New Roman" w:hAnsi="Times New Roman" w:cs="Times New Roman"/>
          <w:sz w:val="28"/>
          <w:lang w:val="ru-RU"/>
        </w:rPr>
        <w:t>Время по Москве</w:t>
      </w:r>
      <w:r w:rsidRPr="004465DC">
        <w:rPr>
          <w:rFonts w:ascii="Times New Roman" w:hAnsi="Times New Roman" w:cs="Times New Roman"/>
          <w:sz w:val="28"/>
          <w:lang w:val="ru-RU"/>
        </w:rPr>
        <w:t>)</w:t>
      </w:r>
    </w:p>
    <w:p w14:paraId="5A16C7DE" w14:textId="561A3D94" w:rsidR="00A1772C" w:rsidRPr="004465DC" w:rsidRDefault="00A1772C" w:rsidP="004465DC">
      <w:pPr>
        <w:tabs>
          <w:tab w:val="left" w:pos="2025"/>
          <w:tab w:val="left" w:pos="2410"/>
        </w:tabs>
        <w:ind w:left="4820"/>
        <w:rPr>
          <w:rFonts w:ascii="Times New Roman" w:hAnsi="Times New Roman" w:cs="Times New Roman"/>
          <w:sz w:val="28"/>
          <w:lang w:val="ru-RU"/>
        </w:rPr>
      </w:pPr>
      <w:r w:rsidRPr="004465DC">
        <w:rPr>
          <w:rFonts w:ascii="Times New Roman" w:hAnsi="Times New Roman" w:cs="Times New Roman"/>
          <w:sz w:val="28"/>
          <w:lang w:val="ru-RU"/>
        </w:rPr>
        <w:t>09:00- 14:00 (</w:t>
      </w:r>
      <w:r w:rsidR="004465DC">
        <w:rPr>
          <w:rFonts w:ascii="Times New Roman" w:hAnsi="Times New Roman" w:cs="Times New Roman"/>
          <w:sz w:val="28"/>
          <w:lang w:val="ru-RU"/>
        </w:rPr>
        <w:t>Время по Брюсселю</w:t>
      </w:r>
      <w:r w:rsidRPr="004465DC">
        <w:rPr>
          <w:rFonts w:ascii="Times New Roman" w:hAnsi="Times New Roman" w:cs="Times New Roman"/>
          <w:sz w:val="28"/>
          <w:lang w:val="ru-RU"/>
        </w:rPr>
        <w:t>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3"/>
        <w:gridCol w:w="9498"/>
      </w:tblGrid>
      <w:tr w:rsidR="00516635" w:rsidRPr="003D530D" w14:paraId="386581F6" w14:textId="77777777" w:rsidTr="000609DB">
        <w:trPr>
          <w:trHeight w:val="584"/>
        </w:trPr>
        <w:tc>
          <w:tcPr>
            <w:tcW w:w="993" w:type="dxa"/>
            <w:shd w:val="clear" w:color="auto" w:fill="FFFFFF"/>
          </w:tcPr>
          <w:p w14:paraId="08C430FA" w14:textId="16AE3E58" w:rsidR="00516635" w:rsidRPr="00CF3DB4" w:rsidRDefault="00516635" w:rsidP="009C4D0F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1C526A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  <w:r w:rsidRPr="001C526A">
              <w:rPr>
                <w:rFonts w:ascii="Times New Roman" w:hAnsi="Times New Roman" w:cs="Times New Roman"/>
                <w:b/>
                <w:sz w:val="28"/>
                <w:lang w:val="ru-RU"/>
              </w:rPr>
              <w:t>0</w:t>
            </w:r>
            <w:r w:rsidRPr="001C526A">
              <w:rPr>
                <w:rFonts w:ascii="Times New Roman" w:hAnsi="Times New Roman" w:cs="Times New Roman"/>
                <w:b/>
                <w:sz w:val="28"/>
                <w:lang w:val="en-US"/>
              </w:rPr>
              <w:t>.00-1</w:t>
            </w:r>
            <w:r w:rsidRPr="001C526A">
              <w:rPr>
                <w:rFonts w:ascii="Times New Roman" w:hAnsi="Times New Roman" w:cs="Times New Roman"/>
                <w:b/>
                <w:sz w:val="28"/>
                <w:lang w:val="ru-RU"/>
              </w:rPr>
              <w:t>0</w:t>
            </w:r>
            <w:r w:rsidRPr="001C526A">
              <w:rPr>
                <w:rFonts w:ascii="Times New Roman" w:hAnsi="Times New Roman" w:cs="Times New Roman"/>
                <w:b/>
                <w:sz w:val="28"/>
                <w:lang w:val="en-US"/>
              </w:rPr>
              <w:t>.</w:t>
            </w:r>
            <w:r w:rsidR="00CF3DB4">
              <w:rPr>
                <w:rFonts w:ascii="Times New Roman" w:hAnsi="Times New Roman" w:cs="Times New Roman"/>
                <w:b/>
                <w:sz w:val="28"/>
                <w:lang w:val="ru-RU"/>
              </w:rPr>
              <w:t>15</w:t>
            </w:r>
          </w:p>
        </w:tc>
        <w:tc>
          <w:tcPr>
            <w:tcW w:w="949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9DDB5" w14:textId="17DD2441" w:rsidR="00516635" w:rsidRPr="004465DC" w:rsidRDefault="004465DC" w:rsidP="009C4D0F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ru-RU"/>
              </w:rPr>
              <w:t xml:space="preserve">Приветственное слово </w:t>
            </w:r>
          </w:p>
          <w:p w14:paraId="0AC568D0" w14:textId="1497D72C" w:rsidR="00516635" w:rsidRPr="004465DC" w:rsidRDefault="00C956FF" w:rsidP="00516635">
            <w:pPr>
              <w:tabs>
                <w:tab w:val="left" w:pos="2025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956F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Георгий Лунтовский</w:t>
            </w:r>
            <w:r w:rsidR="00516635" w:rsidRPr="00C956F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,</w:t>
            </w:r>
            <w:r w:rsidR="00516635" w:rsidRPr="004465D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4465DC" w:rsidRPr="00C956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Президент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  <w:r w:rsidR="004465DC" w:rsidRPr="00C956F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Ассоциация</w:t>
            </w:r>
            <w:r w:rsidR="004465D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банков России</w:t>
            </w:r>
          </w:p>
          <w:p w14:paraId="3DDF3E4A" w14:textId="58524F66" w:rsidR="00516635" w:rsidRPr="004465DC" w:rsidRDefault="00D9620E" w:rsidP="004465DC">
            <w:pPr>
              <w:tabs>
                <w:tab w:val="left" w:pos="2025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Крис де Нус</w:t>
            </w:r>
            <w:r w:rsidR="000E325F" w:rsidRPr="00C956F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,</w:t>
            </w:r>
            <w:r w:rsidR="000E325F" w:rsidRPr="004465D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4465DC" w:rsidRPr="00C956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Управляющий директор</w:t>
            </w:r>
            <w:r w:rsidR="00C956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4465D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4465DC">
              <w:rPr>
                <w:rFonts w:ascii="Times New Roman" w:hAnsi="Times New Roman" w:cs="Times New Roman"/>
                <w:i/>
                <w:sz w:val="28"/>
                <w:szCs w:val="28"/>
              </w:rPr>
              <w:t>WSBI</w:t>
            </w:r>
            <w:r w:rsidR="004465DC" w:rsidRPr="004465D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r w:rsidR="004465DC">
              <w:rPr>
                <w:rFonts w:ascii="Times New Roman" w:hAnsi="Times New Roman" w:cs="Times New Roman"/>
                <w:i/>
                <w:sz w:val="28"/>
                <w:szCs w:val="28"/>
              </w:rPr>
              <w:t>ESBG</w:t>
            </w:r>
            <w:r w:rsidR="000E325F" w:rsidRPr="004465D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F12F1C" w:rsidRPr="00BF068F" w14:paraId="10792A1E" w14:textId="77777777" w:rsidTr="00573467">
        <w:trPr>
          <w:trHeight w:val="317"/>
        </w:trPr>
        <w:tc>
          <w:tcPr>
            <w:tcW w:w="10491" w:type="dxa"/>
            <w:gridSpan w:val="2"/>
            <w:shd w:val="clear" w:color="auto" w:fill="9CC2E5" w:themeFill="accent1" w:themeFillTint="99"/>
          </w:tcPr>
          <w:p w14:paraId="785F6E33" w14:textId="77777777" w:rsidR="00DE6800" w:rsidRPr="00963742" w:rsidRDefault="00C956FF" w:rsidP="00C956FF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iCs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2060"/>
                <w:sz w:val="28"/>
                <w:szCs w:val="28"/>
                <w:lang w:val="ru-RU"/>
              </w:rPr>
              <w:t xml:space="preserve">Панельная </w:t>
            </w:r>
            <w:r w:rsidR="00DE6800" w:rsidRPr="00963742">
              <w:rPr>
                <w:rFonts w:ascii="Times New Roman" w:hAnsi="Times New Roman" w:cs="Times New Roman"/>
                <w:b/>
                <w:iCs/>
                <w:color w:val="002060"/>
                <w:sz w:val="28"/>
                <w:szCs w:val="28"/>
                <w:lang w:val="ru-RU"/>
              </w:rPr>
              <w:t>сессия</w:t>
            </w:r>
            <w:r w:rsidR="00573467" w:rsidRPr="00963742">
              <w:rPr>
                <w:rFonts w:ascii="Times New Roman" w:hAnsi="Times New Roman" w:cs="Times New Roman"/>
                <w:b/>
                <w:iCs/>
                <w:color w:val="002060"/>
                <w:sz w:val="28"/>
                <w:szCs w:val="28"/>
                <w:lang w:val="ru-RU"/>
              </w:rPr>
              <w:t xml:space="preserve"> </w:t>
            </w:r>
            <w:r w:rsidR="00DE6800" w:rsidRPr="00963742">
              <w:rPr>
                <w:rFonts w:ascii="Times New Roman" w:hAnsi="Times New Roman" w:cs="Times New Roman"/>
                <w:b/>
                <w:iCs/>
                <w:color w:val="002060"/>
                <w:sz w:val="28"/>
                <w:szCs w:val="28"/>
                <w:lang w:val="ru-RU"/>
              </w:rPr>
              <w:t xml:space="preserve">1 </w:t>
            </w:r>
          </w:p>
          <w:p w14:paraId="4A288B69" w14:textId="024E8E6E" w:rsidR="00F12F1C" w:rsidRPr="00DE6800" w:rsidRDefault="00F27E70" w:rsidP="00C956FF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2060"/>
                <w:sz w:val="28"/>
                <w:szCs w:val="28"/>
                <w:lang w:val="ru-RU"/>
              </w:rPr>
              <w:t>Цифровые валюты с точки зрения регулирования</w:t>
            </w:r>
          </w:p>
        </w:tc>
      </w:tr>
      <w:tr w:rsidR="00573467" w:rsidRPr="003D530D" w14:paraId="309A6EF2" w14:textId="77777777" w:rsidTr="000609DB">
        <w:trPr>
          <w:trHeight w:val="584"/>
        </w:trPr>
        <w:tc>
          <w:tcPr>
            <w:tcW w:w="993" w:type="dxa"/>
            <w:vMerge w:val="restart"/>
            <w:shd w:val="clear" w:color="auto" w:fill="FFFFFF"/>
          </w:tcPr>
          <w:p w14:paraId="097FDFBA" w14:textId="7F283374" w:rsidR="00573467" w:rsidRPr="001C526A" w:rsidRDefault="00573467" w:rsidP="00B660AB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1C526A">
              <w:rPr>
                <w:rFonts w:ascii="Times New Roman" w:hAnsi="Times New Roman" w:cs="Times New Roman"/>
                <w:b/>
                <w:sz w:val="28"/>
                <w:lang w:val="ru-RU"/>
              </w:rPr>
              <w:t>10.</w:t>
            </w:r>
            <w:r w:rsidR="00CF3DB4">
              <w:rPr>
                <w:rFonts w:ascii="Times New Roman" w:hAnsi="Times New Roman" w:cs="Times New Roman"/>
                <w:b/>
                <w:sz w:val="28"/>
                <w:lang w:val="ru-RU"/>
              </w:rPr>
              <w:t>1</w:t>
            </w:r>
            <w:r w:rsidR="00B660AB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1C526A">
              <w:rPr>
                <w:rFonts w:ascii="Times New Roman" w:hAnsi="Times New Roman" w:cs="Times New Roman"/>
                <w:b/>
                <w:sz w:val="28"/>
                <w:lang w:val="ru-RU"/>
              </w:rPr>
              <w:t>-12.15</w:t>
            </w:r>
          </w:p>
        </w:tc>
        <w:tc>
          <w:tcPr>
            <w:tcW w:w="949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EFC6D4" w14:textId="566A6BD4" w:rsidR="00573467" w:rsidRPr="002D782B" w:rsidRDefault="004465DC" w:rsidP="00573467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Модератор</w:t>
            </w:r>
            <w:r w:rsidR="00573467" w:rsidRPr="00264F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3EA3E524" w14:textId="12B10EF8" w:rsidR="000239E0" w:rsidRPr="002D782B" w:rsidRDefault="002D782B" w:rsidP="00B660AB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9E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Александр Хандруев,</w:t>
            </w:r>
            <w:r w:rsidRPr="002D78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Вице-президент, Ассоциация банков России</w:t>
            </w:r>
          </w:p>
        </w:tc>
      </w:tr>
      <w:tr w:rsidR="00573467" w:rsidRPr="003D530D" w14:paraId="57CC4345" w14:textId="77777777" w:rsidTr="00573467">
        <w:trPr>
          <w:trHeight w:val="20"/>
        </w:trPr>
        <w:tc>
          <w:tcPr>
            <w:tcW w:w="993" w:type="dxa"/>
            <w:vMerge/>
            <w:shd w:val="clear" w:color="auto" w:fill="FFFFFF"/>
          </w:tcPr>
          <w:p w14:paraId="7D502D0F" w14:textId="77777777" w:rsidR="00573467" w:rsidRPr="002D782B" w:rsidRDefault="00573467" w:rsidP="009C4D0F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949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9857FD" w14:textId="12F06194" w:rsidR="00573467" w:rsidRPr="00573467" w:rsidRDefault="004465DC" w:rsidP="00573467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Вопросы к обсуждению</w:t>
            </w:r>
            <w:r w:rsidR="00573467" w:rsidRPr="005734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14:paraId="4DEE42C7" w14:textId="77777777" w:rsidR="009374BE" w:rsidRPr="009374BE" w:rsidRDefault="009374BE" w:rsidP="009374BE">
            <w:pPr>
              <w:pStyle w:val="a3"/>
              <w:numPr>
                <w:ilvl w:val="0"/>
                <w:numId w:val="4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мотивы для внедрения CBDC и какова при этом роль центральных банков?</w:t>
            </w:r>
          </w:p>
          <w:p w14:paraId="4884B950" w14:textId="325BBC0D" w:rsidR="009374BE" w:rsidRPr="009374BE" w:rsidRDefault="009374BE" w:rsidP="009374BE">
            <w:pPr>
              <w:pStyle w:val="a3"/>
              <w:numPr>
                <w:ilvl w:val="0"/>
                <w:numId w:val="4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недостатки финансовой системы возможно устранить с помощью CBDC? Какие инструменты для этого необходимы?</w:t>
            </w:r>
          </w:p>
          <w:p w14:paraId="26C616EB" w14:textId="044A1CFD" w:rsidR="009374BE" w:rsidRPr="009374BE" w:rsidRDefault="009374BE" w:rsidP="009374BE">
            <w:pPr>
              <w:pStyle w:val="a3"/>
              <w:numPr>
                <w:ilvl w:val="0"/>
                <w:numId w:val="4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будет выглядеть регулирование CBDC на глобальном уровне? Например, применение CBDC в контексте международных платежей? Как CBDC может повлиять на валютную политику страны? Кто и каким способом должен иметь доступ к CBDC?</w:t>
            </w:r>
          </w:p>
          <w:p w14:paraId="1869FB95" w14:textId="75CE8D7C" w:rsidR="009374BE" w:rsidRPr="009374BE" w:rsidRDefault="009374BE" w:rsidP="009374BE">
            <w:pPr>
              <w:pStyle w:val="a3"/>
              <w:numPr>
                <w:ilvl w:val="0"/>
                <w:numId w:val="4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расставить приоритеты в применении CBDC? </w:t>
            </w:r>
          </w:p>
          <w:p w14:paraId="34E53E2C" w14:textId="1016B261" w:rsidR="009374BE" w:rsidRPr="009374BE" w:rsidRDefault="009374BE" w:rsidP="009374BE">
            <w:pPr>
              <w:pStyle w:val="a3"/>
              <w:numPr>
                <w:ilvl w:val="0"/>
                <w:numId w:val="4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уроки извлечены из текущего эксперимента по CBDC?</w:t>
            </w:r>
          </w:p>
          <w:p w14:paraId="598EFCEB" w14:textId="51C5EF1B" w:rsidR="009374BE" w:rsidRPr="009374BE" w:rsidRDefault="009374BE" w:rsidP="009374BE">
            <w:pPr>
              <w:pStyle w:val="a3"/>
              <w:numPr>
                <w:ilvl w:val="0"/>
                <w:numId w:val="4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Какое влияние на банковскую систему окажет CBDC? Как CBDC повлияет на традиционное финансирование? Сможет ли CBDC предотвратить инфляцию?</w:t>
            </w:r>
          </w:p>
          <w:p w14:paraId="5D89A287" w14:textId="3172BDAB" w:rsidR="009374BE" w:rsidRPr="009374BE" w:rsidRDefault="009374BE" w:rsidP="009374BE">
            <w:pPr>
              <w:pStyle w:val="a3"/>
              <w:numPr>
                <w:ilvl w:val="0"/>
                <w:numId w:val="4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Какая правовая база необходима для внедрения CBDC?</w:t>
            </w:r>
          </w:p>
          <w:p w14:paraId="042D091C" w14:textId="19E32150" w:rsidR="009374BE" w:rsidRPr="009374BE" w:rsidRDefault="009374BE" w:rsidP="009374BE">
            <w:pPr>
              <w:pStyle w:val="a3"/>
              <w:numPr>
                <w:ilvl w:val="0"/>
                <w:numId w:val="4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варианты денежно-кредитной и финансовой политики доступны и должны быть рассмотрены?</w:t>
            </w:r>
          </w:p>
          <w:p w14:paraId="07DD81E1" w14:textId="3981CBE3" w:rsidR="00A631B5" w:rsidRPr="004465DC" w:rsidRDefault="009374BE" w:rsidP="009374BE">
            <w:pPr>
              <w:pStyle w:val="a3"/>
              <w:numPr>
                <w:ilvl w:val="0"/>
                <w:numId w:val="4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iCs/>
                <w:color w:val="2F5496" w:themeColor="accent5" w:themeShade="BF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Будет ли цифровая валюта, управляемая крупными технологическими компаниями, угрожать роли центральных банков?</w:t>
            </w:r>
          </w:p>
        </w:tc>
      </w:tr>
      <w:tr w:rsidR="00573467" w:rsidRPr="003D530D" w14:paraId="5677877B" w14:textId="77777777" w:rsidTr="000609DB">
        <w:trPr>
          <w:trHeight w:val="431"/>
        </w:trPr>
        <w:tc>
          <w:tcPr>
            <w:tcW w:w="993" w:type="dxa"/>
            <w:vMerge/>
            <w:shd w:val="clear" w:color="auto" w:fill="FFFFFF"/>
          </w:tcPr>
          <w:p w14:paraId="2937957B" w14:textId="77468F0A" w:rsidR="00573467" w:rsidRPr="004465DC" w:rsidRDefault="00573467" w:rsidP="009C4D0F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949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9D4A3" w14:textId="4D37254A" w:rsidR="000239E0" w:rsidRDefault="00C740E6" w:rsidP="000609DB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Спикеры</w:t>
            </w:r>
            <w:r w:rsidR="00573467" w:rsidRPr="00C956F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: </w:t>
            </w:r>
          </w:p>
          <w:p w14:paraId="744500B7" w14:textId="66B4D854" w:rsidR="00F065F3" w:rsidRDefault="0078455A" w:rsidP="00C956FF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Юрген Шааф</w:t>
            </w:r>
            <w:r w:rsidR="00F065F3" w:rsidRPr="00F065F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, </w:t>
            </w:r>
            <w:r w:rsidR="004B03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Советник </w:t>
            </w:r>
            <w:r w:rsidR="00BF0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C3144B" w:rsidRPr="00C31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ысшего </w:t>
            </w:r>
            <w:r w:rsidR="004B03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руководства </w:t>
            </w:r>
            <w:r w:rsidR="00F065F3" w:rsidRPr="00F065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Департамента рыночной инфраструктуры и платежных сервисов,</w:t>
            </w:r>
            <w:r w:rsidR="00F065F3" w:rsidRPr="00F065F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ЕЦБ</w:t>
            </w:r>
          </w:p>
          <w:p w14:paraId="6EE704C3" w14:textId="04EBA70F" w:rsidR="00BA5F6C" w:rsidRDefault="00BA5F6C" w:rsidP="00C956FF">
            <w:pPr>
              <w:tabs>
                <w:tab w:val="left" w:pos="2025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A5F6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Иван Зимин, </w:t>
            </w:r>
            <w:r w:rsidRPr="00BA5F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Департамента финансовых технологий</w:t>
            </w:r>
            <w:r w:rsidRPr="00BA5F6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Банк России </w:t>
            </w:r>
          </w:p>
          <w:p w14:paraId="202A8208" w14:textId="22E50769" w:rsidR="00E65E29" w:rsidRDefault="00E65E29" w:rsidP="00C956FF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65E2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Му Чанчунь </w:t>
            </w:r>
            <w:r w:rsidRPr="00E65E2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(Mu Changchun), </w:t>
            </w:r>
            <w:r w:rsidRPr="00E65E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Генеральный Директор, Институт цифровой валюты (Digital Currency Institute), </w:t>
            </w:r>
            <w:r w:rsidRPr="00E65E2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Народный банк Китая</w:t>
            </w:r>
          </w:p>
          <w:p w14:paraId="392E7CF9" w14:textId="27A1D3A3" w:rsidR="00EC2B6F" w:rsidRDefault="00EC2B6F" w:rsidP="005F5F1C">
            <w:pPr>
              <w:tabs>
                <w:tab w:val="left" w:pos="2025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C2B6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Пал Петер Колози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, к.н.</w:t>
            </w:r>
            <w:r w:rsidRPr="00EC2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Директор </w:t>
            </w:r>
            <w:r w:rsidR="00B56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C2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епартамента</w:t>
            </w:r>
            <w:r w:rsidR="00B56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C2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денежн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о-кредитной политики, Дирекции</w:t>
            </w:r>
            <w:r w:rsidRPr="00EC2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валютных резервов и управления рисками, </w:t>
            </w:r>
            <w:r w:rsidRPr="00EC2B6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Центральный банк Венгрии</w:t>
            </w:r>
          </w:p>
          <w:p w14:paraId="64F5139C" w14:textId="3DE986AF" w:rsidR="00E65E29" w:rsidRPr="00E65E29" w:rsidRDefault="00E65E29" w:rsidP="00E65E29">
            <w:pPr>
              <w:tabs>
                <w:tab w:val="left" w:pos="2025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65E2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Аннет Киобе,</w:t>
            </w:r>
            <w:r w:rsidRPr="00E65E2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E65E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представительства в России,</w:t>
            </w:r>
            <w:r w:rsidRPr="00E65E2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МВФ </w:t>
            </w:r>
          </w:p>
          <w:p w14:paraId="5EB12D05" w14:textId="28FE2243" w:rsidR="00E65E29" w:rsidRDefault="00E65E29" w:rsidP="00E65E29">
            <w:pPr>
              <w:tabs>
                <w:tab w:val="left" w:pos="2025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65E2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Бритта Вайнманн</w:t>
            </w:r>
            <w:r w:rsidRPr="00E65E2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r w:rsidRPr="00E65E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представительства в РФ,</w:t>
            </w:r>
            <w:r w:rsidRPr="00E65E2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Бундесбанк</w:t>
            </w:r>
          </w:p>
          <w:p w14:paraId="2D23EE3E" w14:textId="6592FF90" w:rsidR="00F27E70" w:rsidRPr="00582670" w:rsidRDefault="00F27E70" w:rsidP="00912E4A">
            <w:pPr>
              <w:tabs>
                <w:tab w:val="left" w:pos="2025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E57B92" w:rsidRPr="00912E4A" w14:paraId="02E0BEA4" w14:textId="77777777" w:rsidTr="00B578FB">
        <w:trPr>
          <w:trHeight w:val="755"/>
        </w:trPr>
        <w:tc>
          <w:tcPr>
            <w:tcW w:w="993" w:type="dxa"/>
            <w:shd w:val="clear" w:color="auto" w:fill="FFFFFF"/>
          </w:tcPr>
          <w:p w14:paraId="4295540C" w14:textId="1440A6D0" w:rsidR="00E57B92" w:rsidRPr="0092593C" w:rsidRDefault="00E57B92" w:rsidP="009C4D0F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2593C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  <w:r w:rsidRPr="0092593C">
              <w:rPr>
                <w:rFonts w:ascii="Times New Roman" w:hAnsi="Times New Roman" w:cs="Times New Roman"/>
                <w:b/>
                <w:sz w:val="28"/>
                <w:lang w:val="ru-RU"/>
              </w:rPr>
              <w:t>2</w:t>
            </w:r>
            <w:r w:rsidRPr="0092593C">
              <w:rPr>
                <w:rFonts w:ascii="Times New Roman" w:hAnsi="Times New Roman" w:cs="Times New Roman"/>
                <w:b/>
                <w:sz w:val="28"/>
                <w:lang w:val="en-US"/>
              </w:rPr>
              <w:t>.</w:t>
            </w:r>
            <w:r w:rsidRPr="0092593C">
              <w:rPr>
                <w:rFonts w:ascii="Times New Roman" w:hAnsi="Times New Roman" w:cs="Times New Roman"/>
                <w:b/>
                <w:sz w:val="28"/>
                <w:lang w:val="ru-RU"/>
              </w:rPr>
              <w:t>15</w:t>
            </w:r>
            <w:r w:rsidRPr="0092593C">
              <w:rPr>
                <w:rFonts w:ascii="Times New Roman" w:hAnsi="Times New Roman" w:cs="Times New Roman"/>
                <w:b/>
                <w:sz w:val="28"/>
                <w:lang w:val="en-US"/>
              </w:rPr>
              <w:t>-1</w:t>
            </w:r>
            <w:r w:rsidRPr="0092593C">
              <w:rPr>
                <w:rFonts w:ascii="Times New Roman" w:hAnsi="Times New Roman" w:cs="Times New Roman"/>
                <w:b/>
                <w:sz w:val="28"/>
                <w:lang w:val="ru-RU"/>
              </w:rPr>
              <w:t>2</w:t>
            </w:r>
            <w:r w:rsidRPr="0092593C">
              <w:rPr>
                <w:rFonts w:ascii="Times New Roman" w:hAnsi="Times New Roman" w:cs="Times New Roman"/>
                <w:b/>
                <w:sz w:val="28"/>
                <w:lang w:val="en-US"/>
              </w:rPr>
              <w:t>.30</w:t>
            </w:r>
          </w:p>
        </w:tc>
        <w:tc>
          <w:tcPr>
            <w:tcW w:w="949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3F452" w14:textId="72D9C173" w:rsidR="00E57B92" w:rsidRPr="004465DC" w:rsidRDefault="00823D24" w:rsidP="00E57B92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Q&amp;A</w:t>
            </w:r>
            <w:r w:rsidR="004465DC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F12F1C" w:rsidRPr="003D530D" w14:paraId="428A4837" w14:textId="77777777" w:rsidTr="00F12F1C">
        <w:trPr>
          <w:trHeight w:val="584"/>
        </w:trPr>
        <w:tc>
          <w:tcPr>
            <w:tcW w:w="10491" w:type="dxa"/>
            <w:gridSpan w:val="2"/>
            <w:shd w:val="clear" w:color="auto" w:fill="9CC2E5" w:themeFill="accent1" w:themeFillTint="99"/>
          </w:tcPr>
          <w:p w14:paraId="7B1F35CE" w14:textId="0BBD62A6" w:rsidR="0041120F" w:rsidRDefault="0041120F" w:rsidP="0041120F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Панельная </w:t>
            </w:r>
            <w:r w:rsidR="006C593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сессия</w:t>
            </w:r>
            <w:r w:rsidR="00DE6800" w:rsidRPr="0096374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2:</w:t>
            </w:r>
          </w:p>
          <w:p w14:paraId="52D0A13E" w14:textId="204CA66F" w:rsidR="0041120F" w:rsidRPr="0041120F" w:rsidRDefault="0041120F" w:rsidP="0041120F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ru-RU"/>
              </w:rPr>
              <w:t xml:space="preserve">Влияние </w:t>
            </w:r>
            <w:r w:rsidR="00264F33" w:rsidRPr="00264F33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ru-RU"/>
              </w:rPr>
              <w:t>CBDC</w:t>
            </w:r>
            <w:r w:rsidRPr="0041120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ru-RU"/>
              </w:rPr>
              <w:t xml:space="preserve"> на финансовую систему </w:t>
            </w:r>
          </w:p>
          <w:p w14:paraId="1A63E9FF" w14:textId="5FA0D3F0" w:rsidR="0041120F" w:rsidRPr="0041120F" w:rsidRDefault="0041120F" w:rsidP="0041120F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ru-RU"/>
              </w:rPr>
              <w:t>(в</w:t>
            </w:r>
            <w:r w:rsidRPr="0041120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ru-RU"/>
              </w:rPr>
              <w:t>згляд со стороны ба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ru-RU"/>
              </w:rPr>
              <w:t>нков, платежных систем, финтеха).</w:t>
            </w:r>
          </w:p>
          <w:p w14:paraId="43878F1E" w14:textId="6D0769E2" w:rsidR="00F12F1C" w:rsidRPr="0041120F" w:rsidRDefault="00F12F1C" w:rsidP="00573467">
            <w:pPr>
              <w:tabs>
                <w:tab w:val="left" w:pos="202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ru-RU"/>
              </w:rPr>
            </w:pPr>
          </w:p>
        </w:tc>
      </w:tr>
      <w:tr w:rsidR="000F59FD" w:rsidRPr="003D530D" w14:paraId="5D893894" w14:textId="77777777" w:rsidTr="00403EF4">
        <w:trPr>
          <w:trHeight w:val="584"/>
        </w:trPr>
        <w:tc>
          <w:tcPr>
            <w:tcW w:w="10491" w:type="dxa"/>
            <w:gridSpan w:val="2"/>
            <w:shd w:val="clear" w:color="auto" w:fill="FFFFFF" w:themeFill="background1"/>
          </w:tcPr>
          <w:p w14:paraId="1B451115" w14:textId="4BB78A4B" w:rsidR="00403EF4" w:rsidRDefault="00403EF4" w:rsidP="00403EF4">
            <w:pPr>
              <w:tabs>
                <w:tab w:val="left" w:pos="2025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       </w:t>
            </w:r>
            <w:r w:rsidRPr="00403E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Модератор:</w:t>
            </w:r>
            <w:r w:rsidRPr="00403E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1ECDF052" w14:textId="33FEF0D8" w:rsidR="000F59FD" w:rsidRPr="00015BBD" w:rsidRDefault="00403EF4" w:rsidP="00D6599A">
            <w:pPr>
              <w:tabs>
                <w:tab w:val="left" w:pos="2025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     </w:t>
            </w:r>
            <w:r w:rsidR="00D645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42C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Дидрик Бругинг</w:t>
            </w:r>
            <w:r w:rsidR="00A42C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Глава подразделения по инновациям, WSBI</w:t>
            </w:r>
          </w:p>
        </w:tc>
      </w:tr>
      <w:tr w:rsidR="00E57B92" w:rsidRPr="003D530D" w14:paraId="418F240B" w14:textId="77777777" w:rsidTr="000609DB">
        <w:trPr>
          <w:trHeight w:val="584"/>
        </w:trPr>
        <w:tc>
          <w:tcPr>
            <w:tcW w:w="993" w:type="dxa"/>
            <w:shd w:val="clear" w:color="auto" w:fill="FFFFFF"/>
          </w:tcPr>
          <w:p w14:paraId="58CA1A93" w14:textId="660280A5" w:rsidR="00E57B92" w:rsidRPr="0092593C" w:rsidRDefault="00E57B92" w:rsidP="009C4D0F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92593C">
              <w:rPr>
                <w:rFonts w:ascii="Times New Roman" w:hAnsi="Times New Roman" w:cs="Times New Roman"/>
                <w:b/>
                <w:sz w:val="28"/>
                <w:lang w:val="ru-RU"/>
              </w:rPr>
              <w:t>12.30-14.00</w:t>
            </w:r>
          </w:p>
        </w:tc>
        <w:tc>
          <w:tcPr>
            <w:tcW w:w="949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B74948" w14:textId="0150CB56" w:rsidR="0015755F" w:rsidRPr="00B578FB" w:rsidRDefault="004465DC" w:rsidP="00F17F38">
            <w:pPr>
              <w:tabs>
                <w:tab w:val="left" w:pos="20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Вопросы к обсуждению</w:t>
            </w:r>
            <w:r w:rsidR="00A43153" w:rsidRPr="00B578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: </w:t>
            </w:r>
          </w:p>
          <w:p w14:paraId="2E898B18" w14:textId="77777777" w:rsidR="009374BE" w:rsidRPr="009374BE" w:rsidRDefault="009374BE" w:rsidP="009374BE">
            <w:pPr>
              <w:pStyle w:val="a3"/>
              <w:numPr>
                <w:ilvl w:val="0"/>
                <w:numId w:val="6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Действительно ли нам необходимы CBDC?</w:t>
            </w:r>
          </w:p>
          <w:p w14:paraId="6DA9D6F5" w14:textId="77777777" w:rsidR="009374BE" w:rsidRPr="009374BE" w:rsidRDefault="009374BE" w:rsidP="009374BE">
            <w:pPr>
              <w:pStyle w:val="a3"/>
              <w:numPr>
                <w:ilvl w:val="0"/>
                <w:numId w:val="6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Насколько, по Вашему мнению, целесообразно введение определенных ограничений при использовании CBDC, в том числе возможных ограничений по объему операций с CBDC, а также по объему и сроку владения, с точки зрения решения проблем макроэкономической политики?</w:t>
            </w:r>
          </w:p>
          <w:p w14:paraId="27A85A89" w14:textId="77777777" w:rsidR="009374BE" w:rsidRPr="009374BE" w:rsidRDefault="009374BE" w:rsidP="009374BE">
            <w:pPr>
              <w:pStyle w:val="a3"/>
              <w:numPr>
                <w:ilvl w:val="0"/>
                <w:numId w:val="6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Каковы альтернативы для CBDC?</w:t>
            </w:r>
          </w:p>
          <w:p w14:paraId="00A5F20B" w14:textId="77777777" w:rsidR="009374BE" w:rsidRPr="009374BE" w:rsidRDefault="009374BE" w:rsidP="009374BE">
            <w:pPr>
              <w:pStyle w:val="a3"/>
              <w:numPr>
                <w:ilvl w:val="0"/>
                <w:numId w:val="6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Создают ли CBDC какие-либо проблемы (в общих чертах)?</w:t>
            </w:r>
          </w:p>
          <w:p w14:paraId="79435347" w14:textId="77777777" w:rsidR="009374BE" w:rsidRPr="009374BE" w:rsidRDefault="009374BE" w:rsidP="009374BE">
            <w:pPr>
              <w:pStyle w:val="a3"/>
              <w:numPr>
                <w:ilvl w:val="0"/>
                <w:numId w:val="6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Должны ли CBDC быть ориентированы на процентную ставку или быть индексированы по совокупному индексу цен, вместо того, чтобы иметь постоянную номинальную стоимость, например, как наличные деньги и монеты? </w:t>
            </w:r>
          </w:p>
          <w:p w14:paraId="26DECF58" w14:textId="77777777" w:rsidR="009374BE" w:rsidRPr="009374BE" w:rsidRDefault="009374BE" w:rsidP="009374BE">
            <w:pPr>
              <w:pStyle w:val="a3"/>
              <w:numPr>
                <w:ilvl w:val="0"/>
                <w:numId w:val="6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Какие последствия будет иметь внедрение CBDC для реализации денежно-кредитной политики центрального банка и операционных процессов? </w:t>
            </w:r>
          </w:p>
          <w:p w14:paraId="4CC52E6C" w14:textId="77777777" w:rsidR="009374BE" w:rsidRPr="009374BE" w:rsidRDefault="009374BE" w:rsidP="009374BE">
            <w:pPr>
              <w:pStyle w:val="a3"/>
              <w:numPr>
                <w:ilvl w:val="0"/>
                <w:numId w:val="6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Как предприятиям при этом предстоит адаптироваться? </w:t>
            </w:r>
          </w:p>
          <w:p w14:paraId="4392BBB4" w14:textId="77777777" w:rsidR="009374BE" w:rsidRPr="009374BE" w:rsidRDefault="009374BE" w:rsidP="009374BE">
            <w:pPr>
              <w:pStyle w:val="a3"/>
              <w:numPr>
                <w:ilvl w:val="0"/>
                <w:numId w:val="6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Какие, по Вашему мнению, специальные меры защиты прав потребителей необходимо внедрить? </w:t>
            </w:r>
          </w:p>
          <w:p w14:paraId="6F37B364" w14:textId="77777777" w:rsidR="009374BE" w:rsidRPr="009374BE" w:rsidRDefault="009374BE" w:rsidP="009374BE">
            <w:pPr>
              <w:pStyle w:val="a3"/>
              <w:numPr>
                <w:ilvl w:val="0"/>
                <w:numId w:val="6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Какие меры по управлению операциями с CBDC целесообразно предоставить самим потребителям? </w:t>
            </w:r>
          </w:p>
          <w:p w14:paraId="77BA4FAA" w14:textId="5F9D169A" w:rsidR="00E57B92" w:rsidRPr="004465DC" w:rsidRDefault="009374BE" w:rsidP="009374BE">
            <w:pPr>
              <w:pStyle w:val="a3"/>
              <w:numPr>
                <w:ilvl w:val="0"/>
                <w:numId w:val="6"/>
              </w:num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37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Предусмотрена ли и насколько необходима возможность осуществления цифров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ых платежей в автономном режиме</w:t>
            </w:r>
            <w:r w:rsidR="004465DC" w:rsidRPr="00446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?</w:t>
            </w:r>
          </w:p>
        </w:tc>
      </w:tr>
      <w:tr w:rsidR="00F17F38" w:rsidRPr="003D530D" w14:paraId="3DEFA360" w14:textId="77777777" w:rsidTr="000609DB">
        <w:trPr>
          <w:trHeight w:val="584"/>
        </w:trPr>
        <w:tc>
          <w:tcPr>
            <w:tcW w:w="993" w:type="dxa"/>
            <w:shd w:val="clear" w:color="auto" w:fill="FFFFFF"/>
          </w:tcPr>
          <w:p w14:paraId="27A7F2D3" w14:textId="0F683BE0" w:rsidR="00F17F38" w:rsidRPr="004465DC" w:rsidRDefault="00F17F38" w:rsidP="009C4D0F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949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DA20F7" w14:textId="579E779A" w:rsidR="00F17F38" w:rsidRPr="008403D2" w:rsidRDefault="00582670" w:rsidP="00A43153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Спикеры</w:t>
            </w:r>
            <w:r w:rsidR="00A43153" w:rsidRPr="008403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val="ru-RU"/>
              </w:rPr>
              <w:t>:</w:t>
            </w:r>
          </w:p>
          <w:p w14:paraId="11465D31" w14:textId="4F45E359" w:rsidR="00E65E29" w:rsidRPr="00E65E29" w:rsidRDefault="00E65E29" w:rsidP="00A43153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E65E2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Михаил Матовников,</w:t>
            </w:r>
            <w:r w:rsidRPr="00E65E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65E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Старший исполнительный директор,</w:t>
            </w:r>
            <w:r w:rsidRPr="00E65E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ПАО «Сбербанк»</w:t>
            </w:r>
          </w:p>
          <w:p w14:paraId="08EC9516" w14:textId="67A61408" w:rsidR="000239E0" w:rsidRPr="009374BE" w:rsidRDefault="00015BBD" w:rsidP="0066512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ru-RU"/>
              </w:rPr>
              <w:t>Рикардо</w:t>
            </w:r>
            <w:r w:rsidRPr="00823D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ru-RU"/>
              </w:rPr>
              <w:t>Коррейя</w:t>
            </w:r>
            <w:r w:rsidR="00665124" w:rsidRPr="00823D2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ru-RU"/>
              </w:rPr>
              <w:t>,</w:t>
            </w:r>
            <w:r w:rsidR="00AA22E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A22ED" w:rsidRPr="00AA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ru-RU"/>
              </w:rPr>
              <w:t>Руководитель</w:t>
            </w:r>
            <w:r w:rsidR="00665124" w:rsidRPr="00AA22E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A22ED" w:rsidRPr="00AA22E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>Д</w:t>
            </w:r>
            <w:r w:rsidR="00AA22ED" w:rsidRPr="00AA2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епартамента разви</w:t>
            </w:r>
            <w:r w:rsidR="001F1A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тия бизнеса, Отдел по работе с ц</w:t>
            </w:r>
            <w:r w:rsidR="00AA22ED" w:rsidRPr="00AA2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ифровыми валютами,</w:t>
            </w:r>
            <w:r w:rsidR="00665124" w:rsidRPr="00823D2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665124" w:rsidRPr="0066512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R</w:t>
            </w:r>
            <w:r w:rsidR="00AA22E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u-RU"/>
              </w:rPr>
              <w:t>3</w:t>
            </w:r>
          </w:p>
          <w:p w14:paraId="0DD4880B" w14:textId="4C1A18E8" w:rsidR="00E65E29" w:rsidRPr="00F065F3" w:rsidRDefault="00E65E29" w:rsidP="0066512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u-RU"/>
              </w:rPr>
            </w:pPr>
            <w:r w:rsidRPr="00E65E29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ru-RU"/>
              </w:rPr>
              <w:t>Джулиен Ле Гок</w:t>
            </w:r>
            <w:r w:rsidRPr="00E65E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E65E2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>Директор по вопросам политики,</w:t>
            </w:r>
            <w:r w:rsidRPr="00E65E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u-RU"/>
              </w:rPr>
              <w:t xml:space="preserve"> Diem Association (ранее известная как «Facebook Libra»)</w:t>
            </w:r>
          </w:p>
          <w:p w14:paraId="012A3CE0" w14:textId="4EDE2348" w:rsidR="00963742" w:rsidRDefault="00CE320A" w:rsidP="00665124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E32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Фанни Солано,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0A77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Департамента регулирования,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963742" w:rsidRPr="00BD4BC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Caixa</w:t>
            </w:r>
            <w:r w:rsidR="00963742" w:rsidRPr="00CE32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963742" w:rsidRPr="00BD4BC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Bank</w:t>
            </w:r>
            <w:r w:rsidR="00963742" w:rsidRPr="00CE32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(</w:t>
            </w:r>
            <w:r w:rsidR="00963742" w:rsidRPr="00BD4BC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Испания</w:t>
            </w:r>
            <w:r w:rsidR="00963742" w:rsidRPr="00CE320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</w:p>
          <w:p w14:paraId="3AFC5D8B" w14:textId="06280353" w:rsidR="00582670" w:rsidRPr="00582670" w:rsidRDefault="00582670" w:rsidP="00582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5E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Патрик О'Донелл</w:t>
            </w:r>
            <w:r w:rsidRPr="00E65E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Pr="0058267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Вице-Президент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="00C740E6" w:rsidRPr="00307FB5">
              <w:rPr>
                <w:lang w:val="ru-RU"/>
              </w:rPr>
              <w:t xml:space="preserve"> </w:t>
            </w:r>
            <w:r w:rsidR="00C740E6" w:rsidRPr="00C740E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Департамент по внедрению цифровых клиентских сервисов</w:t>
            </w:r>
            <w:r w:rsidR="00307FB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65E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Mastercard</w:t>
            </w:r>
          </w:p>
          <w:p w14:paraId="711B433E" w14:textId="098A7F46" w:rsidR="008948E7" w:rsidRPr="00BD4BC2" w:rsidRDefault="008948E7" w:rsidP="00BD4BC2">
            <w:pPr>
              <w:rPr>
                <w:i/>
                <w:iCs/>
                <w:color w:val="FF0000"/>
                <w:sz w:val="24"/>
                <w:szCs w:val="24"/>
                <w:lang w:val="ru-RU"/>
              </w:rPr>
            </w:pPr>
            <w:r w:rsidRPr="00BD4BC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ru-RU"/>
              </w:rPr>
              <w:t>Проф</w:t>
            </w:r>
            <w:r w:rsidRPr="00F27E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ru-RU"/>
              </w:rPr>
              <w:t>.</w:t>
            </w:r>
            <w:r w:rsidR="00BD4BC2" w:rsidRPr="00F27E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D4BC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ru-RU"/>
              </w:rPr>
              <w:t>Д</w:t>
            </w:r>
            <w:r w:rsidR="00CF3DB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BD4BC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ru-RU"/>
              </w:rPr>
              <w:t>вид Вен</w:t>
            </w:r>
            <w:r w:rsidR="00BD4BC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u-RU"/>
              </w:rPr>
              <w:t>,</w:t>
            </w:r>
            <w:r w:rsidRPr="00BD4BC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D4BC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>Глава фокус-группы по развитию цифровых валют</w:t>
            </w:r>
            <w:r w:rsidR="00BD4BC2" w:rsidRPr="00BD4BC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  <w:t>,</w:t>
            </w:r>
            <w:r w:rsidR="00BD4BC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BD4BC2" w:rsidRPr="008948E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ZheJiang</w:t>
            </w:r>
            <w:r w:rsidR="00BD4BC2" w:rsidRPr="00BD4BC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BD4BC2" w:rsidRPr="008948E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University</w:t>
            </w:r>
          </w:p>
        </w:tc>
      </w:tr>
      <w:tr w:rsidR="00E57B92" w:rsidRPr="009C4D0F" w14:paraId="2ED6663A" w14:textId="77777777" w:rsidTr="000609DB">
        <w:trPr>
          <w:trHeight w:val="584"/>
        </w:trPr>
        <w:tc>
          <w:tcPr>
            <w:tcW w:w="993" w:type="dxa"/>
            <w:shd w:val="clear" w:color="auto" w:fill="FFFFFF"/>
          </w:tcPr>
          <w:p w14:paraId="02FE4CAF" w14:textId="6CB03CA5" w:rsidR="00E57B92" w:rsidRPr="00F17F38" w:rsidRDefault="00E57B92" w:rsidP="009C4D0F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F17F38">
              <w:rPr>
                <w:rFonts w:ascii="Times New Roman" w:hAnsi="Times New Roman" w:cs="Times New Roman"/>
                <w:b/>
                <w:sz w:val="28"/>
              </w:rPr>
              <w:t>14.00-14.15</w:t>
            </w:r>
          </w:p>
        </w:tc>
        <w:tc>
          <w:tcPr>
            <w:tcW w:w="949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74686A" w14:textId="4CE9279D" w:rsidR="00E57B92" w:rsidRPr="00823D24" w:rsidRDefault="00823D24" w:rsidP="009C4D0F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Q&amp;A</w:t>
            </w:r>
          </w:p>
        </w:tc>
      </w:tr>
      <w:tr w:rsidR="000231D9" w:rsidRPr="009C4D0F" w14:paraId="53C6D7E4" w14:textId="77777777" w:rsidTr="00A00E83">
        <w:trPr>
          <w:trHeight w:val="584"/>
        </w:trPr>
        <w:tc>
          <w:tcPr>
            <w:tcW w:w="993" w:type="dxa"/>
            <w:shd w:val="clear" w:color="auto" w:fill="FFFFFF"/>
          </w:tcPr>
          <w:p w14:paraId="721C8FFD" w14:textId="55246632" w:rsidR="000231D9" w:rsidRPr="0092593C" w:rsidRDefault="000231D9" w:rsidP="009C4D0F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2593C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  <w:r w:rsidRPr="00F17F38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92593C">
              <w:rPr>
                <w:rFonts w:ascii="Times New Roman" w:hAnsi="Times New Roman" w:cs="Times New Roman"/>
                <w:b/>
                <w:sz w:val="28"/>
                <w:lang w:val="en-US"/>
              </w:rPr>
              <w:t>.</w:t>
            </w:r>
            <w:r w:rsidRPr="00F17F38">
              <w:rPr>
                <w:rFonts w:ascii="Times New Roman" w:hAnsi="Times New Roman" w:cs="Times New Roman"/>
                <w:b/>
                <w:sz w:val="28"/>
              </w:rPr>
              <w:t>15</w:t>
            </w:r>
            <w:r w:rsidRPr="0092593C">
              <w:rPr>
                <w:rFonts w:ascii="Times New Roman" w:hAnsi="Times New Roman" w:cs="Times New Roman"/>
                <w:b/>
                <w:sz w:val="28"/>
                <w:lang w:val="en-US"/>
              </w:rPr>
              <w:t>-1</w:t>
            </w:r>
            <w:r w:rsidRPr="00F17F38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92593C">
              <w:rPr>
                <w:rFonts w:ascii="Times New Roman" w:hAnsi="Times New Roman" w:cs="Times New Roman"/>
                <w:b/>
                <w:sz w:val="28"/>
                <w:lang w:val="en-US"/>
              </w:rPr>
              <w:t>.</w:t>
            </w:r>
            <w:r w:rsidRPr="00F17F38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92593C">
              <w:rPr>
                <w:rFonts w:ascii="Times New Roman" w:hAnsi="Times New Roman" w:cs="Times New Roman"/>
                <w:b/>
                <w:sz w:val="28"/>
                <w:lang w:val="en-US"/>
              </w:rPr>
              <w:t>0</w:t>
            </w:r>
          </w:p>
        </w:tc>
        <w:tc>
          <w:tcPr>
            <w:tcW w:w="949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867E6" w14:textId="7545BBE4" w:rsidR="000231D9" w:rsidRPr="000231D9" w:rsidRDefault="000231D9" w:rsidP="009C4D0F">
            <w:pPr>
              <w:tabs>
                <w:tab w:val="left" w:pos="2025"/>
              </w:tabs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0231D9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lang w:val="ru-RU"/>
              </w:rPr>
              <w:t>Заключительное слово организаторов</w:t>
            </w:r>
          </w:p>
        </w:tc>
      </w:tr>
    </w:tbl>
    <w:p w14:paraId="754796C9" w14:textId="2C248E1A" w:rsidR="0019510A" w:rsidRPr="006605E2" w:rsidRDefault="0019510A" w:rsidP="0087210C">
      <w:pPr>
        <w:tabs>
          <w:tab w:val="left" w:pos="2025"/>
        </w:tabs>
        <w:rPr>
          <w:sz w:val="28"/>
          <w:lang w:val="ru-RU"/>
        </w:rPr>
      </w:pPr>
    </w:p>
    <w:sectPr w:rsidR="0019510A" w:rsidRPr="006605E2" w:rsidSect="009C4D0F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413CC" w14:textId="77777777" w:rsidR="004C5B7F" w:rsidRDefault="004C5B7F" w:rsidP="00EB076A">
      <w:pPr>
        <w:spacing w:after="0" w:line="240" w:lineRule="auto"/>
      </w:pPr>
      <w:r>
        <w:separator/>
      </w:r>
    </w:p>
  </w:endnote>
  <w:endnote w:type="continuationSeparator" w:id="0">
    <w:p w14:paraId="749358B7" w14:textId="77777777" w:rsidR="004C5B7F" w:rsidRDefault="004C5B7F" w:rsidP="00EB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52CD0" w14:textId="77777777" w:rsidR="004C5B7F" w:rsidRDefault="004C5B7F" w:rsidP="00EB076A">
      <w:pPr>
        <w:spacing w:after="0" w:line="240" w:lineRule="auto"/>
      </w:pPr>
      <w:r>
        <w:separator/>
      </w:r>
    </w:p>
  </w:footnote>
  <w:footnote w:type="continuationSeparator" w:id="0">
    <w:p w14:paraId="221E399F" w14:textId="77777777" w:rsidR="004C5B7F" w:rsidRDefault="004C5B7F" w:rsidP="00EB0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45E7"/>
    <w:multiLevelType w:val="hybridMultilevel"/>
    <w:tmpl w:val="03506F2A"/>
    <w:lvl w:ilvl="0" w:tplc="351AB258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A2027"/>
    <w:multiLevelType w:val="hybridMultilevel"/>
    <w:tmpl w:val="67081076"/>
    <w:lvl w:ilvl="0" w:tplc="351AB258">
      <w:start w:val="8"/>
      <w:numFmt w:val="bullet"/>
      <w:lvlText w:val="-"/>
      <w:lvlJc w:val="left"/>
      <w:pPr>
        <w:ind w:left="71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6BB65A6"/>
    <w:multiLevelType w:val="hybridMultilevel"/>
    <w:tmpl w:val="9B688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14359"/>
    <w:multiLevelType w:val="hybridMultilevel"/>
    <w:tmpl w:val="671E47FE"/>
    <w:lvl w:ilvl="0" w:tplc="AC6EAB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C557EA"/>
    <w:multiLevelType w:val="hybridMultilevel"/>
    <w:tmpl w:val="DDF2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A5B7C"/>
    <w:multiLevelType w:val="hybridMultilevel"/>
    <w:tmpl w:val="D7766E6E"/>
    <w:lvl w:ilvl="0" w:tplc="351AB258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6279D"/>
    <w:multiLevelType w:val="hybridMultilevel"/>
    <w:tmpl w:val="36F8370E"/>
    <w:lvl w:ilvl="0" w:tplc="E1867F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27C37"/>
    <w:multiLevelType w:val="hybridMultilevel"/>
    <w:tmpl w:val="2E144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6" w:nlCheck="1" w:checkStyle="0"/>
  <w:activeWritingStyle w:appName="MSWord" w:lang="it-IT" w:vendorID="64" w:dllVersion="6" w:nlCheck="1" w:checkStyle="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0F"/>
    <w:rsid w:val="00015BBD"/>
    <w:rsid w:val="000231D9"/>
    <w:rsid w:val="000239E0"/>
    <w:rsid w:val="00030216"/>
    <w:rsid w:val="00054ACB"/>
    <w:rsid w:val="000609DB"/>
    <w:rsid w:val="000A779A"/>
    <w:rsid w:val="000B330B"/>
    <w:rsid w:val="000E325F"/>
    <w:rsid w:val="000E3629"/>
    <w:rsid w:val="000F59FD"/>
    <w:rsid w:val="001221C4"/>
    <w:rsid w:val="0015078F"/>
    <w:rsid w:val="0015755F"/>
    <w:rsid w:val="0019510A"/>
    <w:rsid w:val="001A3B82"/>
    <w:rsid w:val="001B69B6"/>
    <w:rsid w:val="001C526A"/>
    <w:rsid w:val="001F1A17"/>
    <w:rsid w:val="00232360"/>
    <w:rsid w:val="00264F33"/>
    <w:rsid w:val="002D782B"/>
    <w:rsid w:val="002F6219"/>
    <w:rsid w:val="00307FB5"/>
    <w:rsid w:val="00323E66"/>
    <w:rsid w:val="0032475D"/>
    <w:rsid w:val="00334A7E"/>
    <w:rsid w:val="003430D4"/>
    <w:rsid w:val="00354540"/>
    <w:rsid w:val="003D5022"/>
    <w:rsid w:val="003D530D"/>
    <w:rsid w:val="00403EF4"/>
    <w:rsid w:val="0041120F"/>
    <w:rsid w:val="00411E90"/>
    <w:rsid w:val="004465DC"/>
    <w:rsid w:val="00480717"/>
    <w:rsid w:val="0048108F"/>
    <w:rsid w:val="004B0391"/>
    <w:rsid w:val="004C5B7F"/>
    <w:rsid w:val="0051516C"/>
    <w:rsid w:val="00516635"/>
    <w:rsid w:val="00554CB7"/>
    <w:rsid w:val="00573467"/>
    <w:rsid w:val="00582670"/>
    <w:rsid w:val="00585310"/>
    <w:rsid w:val="005A0EA8"/>
    <w:rsid w:val="005D6B38"/>
    <w:rsid w:val="005E1A6D"/>
    <w:rsid w:val="005F5F1C"/>
    <w:rsid w:val="00616808"/>
    <w:rsid w:val="006232E6"/>
    <w:rsid w:val="00630C98"/>
    <w:rsid w:val="00654AE5"/>
    <w:rsid w:val="006605E2"/>
    <w:rsid w:val="00665124"/>
    <w:rsid w:val="006C1890"/>
    <w:rsid w:val="006C5939"/>
    <w:rsid w:val="00715422"/>
    <w:rsid w:val="00750E3C"/>
    <w:rsid w:val="0078455A"/>
    <w:rsid w:val="007A3D23"/>
    <w:rsid w:val="007A46AA"/>
    <w:rsid w:val="007B3B2A"/>
    <w:rsid w:val="007B736B"/>
    <w:rsid w:val="007C2097"/>
    <w:rsid w:val="007D006D"/>
    <w:rsid w:val="007D1FF6"/>
    <w:rsid w:val="008046EE"/>
    <w:rsid w:val="00806769"/>
    <w:rsid w:val="00823D24"/>
    <w:rsid w:val="008403D2"/>
    <w:rsid w:val="0087210C"/>
    <w:rsid w:val="00875087"/>
    <w:rsid w:val="00883D14"/>
    <w:rsid w:val="008948E7"/>
    <w:rsid w:val="0089566C"/>
    <w:rsid w:val="008C6CEB"/>
    <w:rsid w:val="00912E4A"/>
    <w:rsid w:val="0092593C"/>
    <w:rsid w:val="009344B2"/>
    <w:rsid w:val="009374BE"/>
    <w:rsid w:val="00963742"/>
    <w:rsid w:val="009C4D0F"/>
    <w:rsid w:val="009C74C9"/>
    <w:rsid w:val="009E2AF6"/>
    <w:rsid w:val="00A1772C"/>
    <w:rsid w:val="00A42CE4"/>
    <w:rsid w:val="00A43153"/>
    <w:rsid w:val="00A52201"/>
    <w:rsid w:val="00A631B5"/>
    <w:rsid w:val="00AA22ED"/>
    <w:rsid w:val="00AC5449"/>
    <w:rsid w:val="00AC7AFD"/>
    <w:rsid w:val="00AE77A0"/>
    <w:rsid w:val="00AF148A"/>
    <w:rsid w:val="00B01795"/>
    <w:rsid w:val="00B1171E"/>
    <w:rsid w:val="00B17F7C"/>
    <w:rsid w:val="00B54C2E"/>
    <w:rsid w:val="00B56BDE"/>
    <w:rsid w:val="00B578FB"/>
    <w:rsid w:val="00B660AB"/>
    <w:rsid w:val="00BA1C91"/>
    <w:rsid w:val="00BA5F6C"/>
    <w:rsid w:val="00BB34C2"/>
    <w:rsid w:val="00BB63E2"/>
    <w:rsid w:val="00BD4BC2"/>
    <w:rsid w:val="00BF068F"/>
    <w:rsid w:val="00C3144B"/>
    <w:rsid w:val="00C43E1E"/>
    <w:rsid w:val="00C740E6"/>
    <w:rsid w:val="00C956FF"/>
    <w:rsid w:val="00CE320A"/>
    <w:rsid w:val="00CF3DB4"/>
    <w:rsid w:val="00D33168"/>
    <w:rsid w:val="00D40655"/>
    <w:rsid w:val="00D40CA0"/>
    <w:rsid w:val="00D55CEF"/>
    <w:rsid w:val="00D64587"/>
    <w:rsid w:val="00D6599A"/>
    <w:rsid w:val="00D826EA"/>
    <w:rsid w:val="00D93544"/>
    <w:rsid w:val="00D9620E"/>
    <w:rsid w:val="00DA01B0"/>
    <w:rsid w:val="00DE6800"/>
    <w:rsid w:val="00E35054"/>
    <w:rsid w:val="00E37E06"/>
    <w:rsid w:val="00E54FA0"/>
    <w:rsid w:val="00E57B92"/>
    <w:rsid w:val="00E65E29"/>
    <w:rsid w:val="00E67933"/>
    <w:rsid w:val="00E906BE"/>
    <w:rsid w:val="00E93647"/>
    <w:rsid w:val="00E97387"/>
    <w:rsid w:val="00EA5B15"/>
    <w:rsid w:val="00EB076A"/>
    <w:rsid w:val="00EC2B6F"/>
    <w:rsid w:val="00F065F3"/>
    <w:rsid w:val="00F12F1C"/>
    <w:rsid w:val="00F17F38"/>
    <w:rsid w:val="00F27E70"/>
    <w:rsid w:val="00F3146C"/>
    <w:rsid w:val="00F3521A"/>
    <w:rsid w:val="00F47314"/>
    <w:rsid w:val="00FB0B27"/>
    <w:rsid w:val="00FB6829"/>
    <w:rsid w:val="00FC63B7"/>
    <w:rsid w:val="00FE59E1"/>
    <w:rsid w:val="00FF19AD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7A6FBE7"/>
  <w15:chartTrackingRefBased/>
  <w15:docId w15:val="{607367CB-183E-4C98-B4DB-D7F53CC2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40C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0CA0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F473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76A"/>
  </w:style>
  <w:style w:type="paragraph" w:styleId="a6">
    <w:name w:val="footer"/>
    <w:basedOn w:val="a"/>
    <w:link w:val="a7"/>
    <w:uiPriority w:val="99"/>
    <w:unhideWhenUsed/>
    <w:rsid w:val="00EB0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76A"/>
  </w:style>
  <w:style w:type="character" w:styleId="a8">
    <w:name w:val="annotation reference"/>
    <w:basedOn w:val="a0"/>
    <w:uiPriority w:val="99"/>
    <w:semiHidden/>
    <w:unhideWhenUsed/>
    <w:rsid w:val="00B117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1171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1171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117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1171E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D55CE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6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6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AA67C-8B23-450B-8AB7-638A7BFC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Trafimovich Elena</dc:creator>
  <cp:keywords/>
  <dc:description/>
  <cp:lastModifiedBy>Екатерина Ерохина</cp:lastModifiedBy>
  <cp:revision>54</cp:revision>
  <cp:lastPrinted>2021-04-14T10:26:00Z</cp:lastPrinted>
  <dcterms:created xsi:type="dcterms:W3CDTF">2021-03-10T08:31:00Z</dcterms:created>
  <dcterms:modified xsi:type="dcterms:W3CDTF">2021-04-19T11:33:00Z</dcterms:modified>
</cp:coreProperties>
</file>