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34CE5" w14:textId="7D089C6B" w:rsidR="00B84C1F" w:rsidRPr="002C2592" w:rsidRDefault="00B84C1F" w:rsidP="00BC00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2592">
        <w:rPr>
          <w:rFonts w:ascii="Times New Roman" w:hAnsi="Times New Roman" w:cs="Times New Roman"/>
          <w:sz w:val="24"/>
          <w:szCs w:val="24"/>
        </w:rPr>
        <w:t>Приложение</w:t>
      </w:r>
    </w:p>
    <w:p w14:paraId="4EF2C3C0" w14:textId="77777777" w:rsidR="0074420B" w:rsidRPr="002C2592" w:rsidRDefault="0074420B" w:rsidP="00BC00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C7B54E9" w14:textId="222F6A33" w:rsidR="009E79C7" w:rsidRPr="002C2592" w:rsidRDefault="00B84C1F" w:rsidP="00BC001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C2592">
        <w:rPr>
          <w:rFonts w:ascii="Times New Roman" w:hAnsi="Times New Roman" w:cs="Times New Roman"/>
          <w:sz w:val="24"/>
          <w:szCs w:val="24"/>
        </w:rPr>
        <w:t>Замечания</w:t>
      </w:r>
      <w:r w:rsidR="009F37F6" w:rsidRPr="002C2592">
        <w:rPr>
          <w:rFonts w:ascii="Times New Roman" w:hAnsi="Times New Roman" w:cs="Times New Roman"/>
          <w:sz w:val="24"/>
          <w:szCs w:val="24"/>
        </w:rPr>
        <w:t>,</w:t>
      </w:r>
      <w:r w:rsidR="006C678E" w:rsidRPr="002C2592">
        <w:rPr>
          <w:rFonts w:ascii="Times New Roman" w:hAnsi="Times New Roman" w:cs="Times New Roman"/>
          <w:sz w:val="24"/>
          <w:szCs w:val="24"/>
        </w:rPr>
        <w:t xml:space="preserve"> </w:t>
      </w:r>
      <w:r w:rsidR="009F37F6" w:rsidRPr="002C2592">
        <w:rPr>
          <w:rFonts w:ascii="Times New Roman" w:hAnsi="Times New Roman" w:cs="Times New Roman"/>
          <w:sz w:val="24"/>
          <w:szCs w:val="24"/>
        </w:rPr>
        <w:t>вопросы</w:t>
      </w:r>
      <w:r w:rsidR="006C678E" w:rsidRPr="002C2592">
        <w:rPr>
          <w:rFonts w:ascii="Times New Roman" w:hAnsi="Times New Roman" w:cs="Times New Roman"/>
          <w:sz w:val="24"/>
          <w:szCs w:val="24"/>
        </w:rPr>
        <w:t xml:space="preserve"> </w:t>
      </w:r>
      <w:r w:rsidRPr="002C2592">
        <w:rPr>
          <w:rFonts w:ascii="Times New Roman" w:hAnsi="Times New Roman" w:cs="Times New Roman"/>
          <w:sz w:val="24"/>
          <w:szCs w:val="24"/>
        </w:rPr>
        <w:t>и</w:t>
      </w:r>
      <w:r w:rsidR="006C678E" w:rsidRPr="002C2592">
        <w:rPr>
          <w:rFonts w:ascii="Times New Roman" w:hAnsi="Times New Roman" w:cs="Times New Roman"/>
          <w:sz w:val="24"/>
          <w:szCs w:val="24"/>
        </w:rPr>
        <w:t xml:space="preserve"> </w:t>
      </w:r>
      <w:r w:rsidRPr="002C2592">
        <w:rPr>
          <w:rFonts w:ascii="Times New Roman" w:hAnsi="Times New Roman" w:cs="Times New Roman"/>
          <w:sz w:val="24"/>
          <w:szCs w:val="24"/>
        </w:rPr>
        <w:t>предложения</w:t>
      </w:r>
      <w:r w:rsidR="006C678E" w:rsidRPr="002C2592">
        <w:rPr>
          <w:rFonts w:ascii="Times New Roman" w:hAnsi="Times New Roman" w:cs="Times New Roman"/>
          <w:sz w:val="24"/>
          <w:szCs w:val="24"/>
        </w:rPr>
        <w:t xml:space="preserve"> </w:t>
      </w:r>
      <w:r w:rsidRPr="002C2592">
        <w:rPr>
          <w:rFonts w:ascii="Times New Roman" w:hAnsi="Times New Roman" w:cs="Times New Roman"/>
          <w:sz w:val="24"/>
          <w:szCs w:val="24"/>
        </w:rPr>
        <w:t>по</w:t>
      </w:r>
      <w:r w:rsidR="006C678E" w:rsidRPr="002C2592">
        <w:rPr>
          <w:rFonts w:ascii="Times New Roman" w:hAnsi="Times New Roman" w:cs="Times New Roman"/>
          <w:sz w:val="24"/>
          <w:szCs w:val="24"/>
        </w:rPr>
        <w:t xml:space="preserve"> </w:t>
      </w:r>
      <w:r w:rsidR="00113400" w:rsidRPr="002C2592">
        <w:rPr>
          <w:rFonts w:ascii="Times New Roman" w:hAnsi="Times New Roman" w:cs="Times New Roman"/>
          <w:sz w:val="24"/>
          <w:szCs w:val="24"/>
        </w:rPr>
        <w:t>проекту</w:t>
      </w:r>
      <w:r w:rsidR="006C678E" w:rsidRPr="002C2592">
        <w:rPr>
          <w:rFonts w:ascii="Times New Roman" w:hAnsi="Times New Roman" w:cs="Times New Roman"/>
          <w:sz w:val="24"/>
          <w:szCs w:val="24"/>
        </w:rPr>
        <w:t xml:space="preserve"> </w:t>
      </w:r>
      <w:r w:rsidR="00113400" w:rsidRPr="002C2592">
        <w:rPr>
          <w:rFonts w:ascii="Times New Roman" w:eastAsia="Calibri" w:hAnsi="Times New Roman" w:cs="Times New Roman"/>
          <w:sz w:val="24"/>
          <w:szCs w:val="24"/>
        </w:rPr>
        <w:t>Указания</w:t>
      </w:r>
    </w:p>
    <w:p w14:paraId="4519CC6D" w14:textId="71D6D9D3" w:rsidR="00B84C1F" w:rsidRPr="002C2592" w:rsidRDefault="007C7763" w:rsidP="00BC001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C2592">
        <w:rPr>
          <w:rFonts w:ascii="Times New Roman" w:eastAsia="Calibri" w:hAnsi="Times New Roman" w:cs="Times New Roman"/>
          <w:sz w:val="24"/>
          <w:szCs w:val="24"/>
        </w:rPr>
        <w:t>«</w:t>
      </w:r>
      <w:r w:rsidR="003A11C6" w:rsidRPr="002C2592">
        <w:rPr>
          <w:rFonts w:ascii="Times New Roman" w:eastAsia="Calibri" w:hAnsi="Times New Roman" w:cs="Times New Roman"/>
          <w:sz w:val="24"/>
          <w:szCs w:val="24"/>
        </w:rPr>
        <w:t>О</w:t>
      </w:r>
      <w:r w:rsidR="006C678E" w:rsidRPr="002C25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A11C6" w:rsidRPr="002C2592">
        <w:rPr>
          <w:rFonts w:ascii="Times New Roman" w:eastAsia="Calibri" w:hAnsi="Times New Roman" w:cs="Times New Roman"/>
          <w:sz w:val="24"/>
          <w:szCs w:val="24"/>
        </w:rPr>
        <w:t>внесении</w:t>
      </w:r>
      <w:r w:rsidR="006C678E" w:rsidRPr="002C25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A11C6" w:rsidRPr="002C2592">
        <w:rPr>
          <w:rFonts w:ascii="Times New Roman" w:eastAsia="Calibri" w:hAnsi="Times New Roman" w:cs="Times New Roman"/>
          <w:sz w:val="24"/>
          <w:szCs w:val="24"/>
        </w:rPr>
        <w:t>изменений</w:t>
      </w:r>
      <w:r w:rsidR="006C678E" w:rsidRPr="002C25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A11C6" w:rsidRPr="002C2592">
        <w:rPr>
          <w:rFonts w:ascii="Times New Roman" w:eastAsia="Calibri" w:hAnsi="Times New Roman" w:cs="Times New Roman"/>
          <w:sz w:val="24"/>
          <w:szCs w:val="24"/>
        </w:rPr>
        <w:t>в</w:t>
      </w:r>
      <w:r w:rsidR="006C678E" w:rsidRPr="002C25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A11C6" w:rsidRPr="002C2592">
        <w:rPr>
          <w:rFonts w:ascii="Times New Roman" w:eastAsia="Calibri" w:hAnsi="Times New Roman" w:cs="Times New Roman"/>
          <w:sz w:val="24"/>
          <w:szCs w:val="24"/>
        </w:rPr>
        <w:t>приложение</w:t>
      </w:r>
      <w:r w:rsidR="006C678E" w:rsidRPr="002C25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A11C6" w:rsidRPr="002C2592">
        <w:rPr>
          <w:rFonts w:ascii="Times New Roman" w:eastAsia="Calibri" w:hAnsi="Times New Roman" w:cs="Times New Roman"/>
          <w:sz w:val="24"/>
          <w:szCs w:val="24"/>
        </w:rPr>
        <w:t>1</w:t>
      </w:r>
      <w:r w:rsidR="006C678E" w:rsidRPr="002C25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A11C6" w:rsidRPr="002C2592">
        <w:rPr>
          <w:rFonts w:ascii="Times New Roman" w:eastAsia="Calibri" w:hAnsi="Times New Roman" w:cs="Times New Roman"/>
          <w:sz w:val="24"/>
          <w:szCs w:val="24"/>
        </w:rPr>
        <w:t>к</w:t>
      </w:r>
      <w:r w:rsidR="006C678E" w:rsidRPr="002C25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A11C6" w:rsidRPr="002C2592">
        <w:rPr>
          <w:rFonts w:ascii="Times New Roman" w:eastAsia="Calibri" w:hAnsi="Times New Roman" w:cs="Times New Roman"/>
          <w:sz w:val="24"/>
          <w:szCs w:val="24"/>
        </w:rPr>
        <w:t>Указанию</w:t>
      </w:r>
      <w:r w:rsidR="006C678E" w:rsidRPr="002C25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A11C6" w:rsidRPr="002C2592">
        <w:rPr>
          <w:rFonts w:ascii="Times New Roman" w:eastAsia="Calibri" w:hAnsi="Times New Roman" w:cs="Times New Roman"/>
          <w:sz w:val="24"/>
          <w:szCs w:val="24"/>
        </w:rPr>
        <w:t>Банка</w:t>
      </w:r>
      <w:r w:rsidR="006C678E" w:rsidRPr="002C25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A11C6" w:rsidRPr="002C2592">
        <w:rPr>
          <w:rFonts w:ascii="Times New Roman" w:eastAsia="Calibri" w:hAnsi="Times New Roman" w:cs="Times New Roman"/>
          <w:sz w:val="24"/>
          <w:szCs w:val="24"/>
        </w:rPr>
        <w:t>России</w:t>
      </w:r>
      <w:r w:rsidR="006C678E" w:rsidRPr="002C25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A11C6" w:rsidRPr="002C2592">
        <w:rPr>
          <w:rFonts w:ascii="Times New Roman" w:eastAsia="Calibri" w:hAnsi="Times New Roman" w:cs="Times New Roman"/>
          <w:sz w:val="24"/>
          <w:szCs w:val="24"/>
        </w:rPr>
        <w:t>от</w:t>
      </w:r>
      <w:r w:rsidR="006C678E" w:rsidRPr="002C25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A11C6" w:rsidRPr="002C2592">
        <w:rPr>
          <w:rFonts w:ascii="Times New Roman" w:eastAsia="Calibri" w:hAnsi="Times New Roman" w:cs="Times New Roman"/>
          <w:sz w:val="24"/>
          <w:szCs w:val="24"/>
        </w:rPr>
        <w:t>10</w:t>
      </w:r>
      <w:r w:rsidR="006C678E" w:rsidRPr="002C25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A11C6" w:rsidRPr="002C2592">
        <w:rPr>
          <w:rFonts w:ascii="Times New Roman" w:eastAsia="Calibri" w:hAnsi="Times New Roman" w:cs="Times New Roman"/>
          <w:sz w:val="24"/>
          <w:szCs w:val="24"/>
        </w:rPr>
        <w:t>апреля</w:t>
      </w:r>
      <w:r w:rsidR="006C678E" w:rsidRPr="002C25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A11C6" w:rsidRPr="002C2592">
        <w:rPr>
          <w:rFonts w:ascii="Times New Roman" w:eastAsia="Calibri" w:hAnsi="Times New Roman" w:cs="Times New Roman"/>
          <w:sz w:val="24"/>
          <w:szCs w:val="24"/>
        </w:rPr>
        <w:t>2023</w:t>
      </w:r>
      <w:r w:rsidR="006C678E" w:rsidRPr="002C25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A11C6" w:rsidRPr="002C2592">
        <w:rPr>
          <w:rFonts w:ascii="Times New Roman" w:eastAsia="Calibri" w:hAnsi="Times New Roman" w:cs="Times New Roman"/>
          <w:sz w:val="24"/>
          <w:szCs w:val="24"/>
        </w:rPr>
        <w:t>года</w:t>
      </w:r>
      <w:r w:rsidR="006C678E" w:rsidRPr="002C25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A11C6" w:rsidRPr="002C2592">
        <w:rPr>
          <w:rFonts w:ascii="Times New Roman" w:eastAsia="Calibri" w:hAnsi="Times New Roman" w:cs="Times New Roman"/>
          <w:sz w:val="24"/>
          <w:szCs w:val="24"/>
        </w:rPr>
        <w:t>№</w:t>
      </w:r>
      <w:r w:rsidR="006C678E" w:rsidRPr="002C25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A11C6" w:rsidRPr="002C2592">
        <w:rPr>
          <w:rFonts w:ascii="Times New Roman" w:eastAsia="Calibri" w:hAnsi="Times New Roman" w:cs="Times New Roman"/>
          <w:sz w:val="24"/>
          <w:szCs w:val="24"/>
        </w:rPr>
        <w:t>6406-У</w:t>
      </w:r>
      <w:r w:rsidRPr="002C2592">
        <w:rPr>
          <w:rFonts w:ascii="Times New Roman" w:eastAsia="Calibri" w:hAnsi="Times New Roman" w:cs="Times New Roman"/>
          <w:sz w:val="24"/>
          <w:szCs w:val="24"/>
        </w:rPr>
        <w:t>»</w:t>
      </w:r>
    </w:p>
    <w:p w14:paraId="09C44645" w14:textId="77777777" w:rsidR="00113400" w:rsidRPr="002C2592" w:rsidRDefault="00113400" w:rsidP="00BC00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32"/>
        <w:gridCol w:w="1330"/>
        <w:gridCol w:w="12881"/>
      </w:tblGrid>
      <w:tr w:rsidR="004B4F17" w:rsidRPr="00283B6B" w14:paraId="03A8058E" w14:textId="77777777" w:rsidTr="00283B6B">
        <w:tc>
          <w:tcPr>
            <w:tcW w:w="213" w:type="pct"/>
          </w:tcPr>
          <w:p w14:paraId="49C88248" w14:textId="77777777" w:rsidR="004B4F17" w:rsidRPr="00283B6B" w:rsidRDefault="004B4F17" w:rsidP="00BC0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2C3AED5B" w14:textId="77777777" w:rsidR="004B4F17" w:rsidRPr="00283B6B" w:rsidRDefault="004B4F17" w:rsidP="00BC0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48" w:type="pct"/>
          </w:tcPr>
          <w:p w14:paraId="08E7465B" w14:textId="7D135476" w:rsidR="004B4F17" w:rsidRPr="00283B6B" w:rsidRDefault="004B4F17" w:rsidP="00BC0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B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  <w:r w:rsidR="006C678E" w:rsidRPr="00283B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B6B">
              <w:rPr>
                <w:rFonts w:ascii="Times New Roman" w:hAnsi="Times New Roman" w:cs="Times New Roman"/>
                <w:sz w:val="24"/>
                <w:szCs w:val="24"/>
              </w:rPr>
              <w:t>формы</w:t>
            </w:r>
          </w:p>
        </w:tc>
        <w:tc>
          <w:tcPr>
            <w:tcW w:w="4339" w:type="pct"/>
          </w:tcPr>
          <w:p w14:paraId="7095E8AC" w14:textId="0F73CE99" w:rsidR="004B4F17" w:rsidRPr="00283B6B" w:rsidRDefault="004B4F17" w:rsidP="00BC0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B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  <w:r w:rsidR="006C678E" w:rsidRPr="00283B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B6B">
              <w:rPr>
                <w:rFonts w:ascii="Times New Roman" w:hAnsi="Times New Roman" w:cs="Times New Roman"/>
                <w:sz w:val="24"/>
                <w:szCs w:val="24"/>
              </w:rPr>
              <w:t>замечания</w:t>
            </w:r>
            <w:r w:rsidR="006C678E" w:rsidRPr="00283B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B6B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="006C678E" w:rsidRPr="00283B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B6B">
              <w:rPr>
                <w:rFonts w:ascii="Times New Roman" w:hAnsi="Times New Roman" w:cs="Times New Roman"/>
                <w:sz w:val="24"/>
                <w:szCs w:val="24"/>
              </w:rPr>
              <w:t>предложения</w:t>
            </w:r>
          </w:p>
        </w:tc>
      </w:tr>
      <w:tr w:rsidR="004B4F17" w:rsidRPr="002C2592" w14:paraId="6239959A" w14:textId="77777777" w:rsidTr="00283B6B">
        <w:tc>
          <w:tcPr>
            <w:tcW w:w="213" w:type="pct"/>
          </w:tcPr>
          <w:p w14:paraId="14C63FCC" w14:textId="77777777" w:rsidR="004B4F17" w:rsidRPr="002C2592" w:rsidRDefault="004B4F17" w:rsidP="00BC001C">
            <w:pPr>
              <w:pStyle w:val="a8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pct"/>
          </w:tcPr>
          <w:p w14:paraId="148A2ECF" w14:textId="71BBA676" w:rsidR="004B4F17" w:rsidRPr="002C2592" w:rsidRDefault="004B4F17" w:rsidP="00BC0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0409101</w:t>
            </w:r>
          </w:p>
        </w:tc>
        <w:tc>
          <w:tcPr>
            <w:tcW w:w="4339" w:type="pct"/>
          </w:tcPr>
          <w:p w14:paraId="5042D7C2" w14:textId="34B57201" w:rsidR="004B4F17" w:rsidRPr="002C2592" w:rsidRDefault="00E90454" w:rsidP="00BC00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по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раф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12,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18,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формы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0409101:</w:t>
            </w:r>
          </w:p>
          <w:p w14:paraId="785021B5" w14:textId="2A34B19D" w:rsidR="004B4F17" w:rsidRPr="002C2592" w:rsidRDefault="004B4F17" w:rsidP="00BC00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="0075477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Какие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виды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цифровых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валют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возможны?</w:t>
            </w:r>
          </w:p>
          <w:p w14:paraId="1C02131B" w14:textId="743318C1" w:rsidR="004B4F17" w:rsidRPr="002C2592" w:rsidRDefault="004B4F17" w:rsidP="00BC00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="0075477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каких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балансовых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счетах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могут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быть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отражены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остатки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цифровых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валютах?</w:t>
            </w:r>
          </w:p>
          <w:p w14:paraId="39F5375C" w14:textId="0E40140A" w:rsidR="004B4F17" w:rsidRPr="002C2592" w:rsidRDefault="004B4F17" w:rsidP="00BC00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="0075477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графах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12,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не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подлежат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отражению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остатки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сделкам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цифровыми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финансовыми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активами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(например,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остатки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балансовом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счете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533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)?</w:t>
            </w:r>
          </w:p>
        </w:tc>
      </w:tr>
      <w:tr w:rsidR="004B4F17" w:rsidRPr="002C2592" w14:paraId="3099E238" w14:textId="77777777" w:rsidTr="00283B6B">
        <w:tc>
          <w:tcPr>
            <w:tcW w:w="213" w:type="pct"/>
          </w:tcPr>
          <w:p w14:paraId="62AC7C07" w14:textId="77777777" w:rsidR="004B4F17" w:rsidRPr="002C2592" w:rsidRDefault="004B4F17" w:rsidP="00BC001C">
            <w:pPr>
              <w:pStyle w:val="a8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pct"/>
          </w:tcPr>
          <w:p w14:paraId="0E1F10CE" w14:textId="77777777" w:rsidR="004B4F17" w:rsidRPr="002C2592" w:rsidRDefault="004B4F17" w:rsidP="00BC0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0409121,</w:t>
            </w:r>
          </w:p>
          <w:p w14:paraId="58D476C4" w14:textId="77777777" w:rsidR="004B4F17" w:rsidRPr="002C2592" w:rsidRDefault="004B4F17" w:rsidP="00BC0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0409122,</w:t>
            </w:r>
          </w:p>
          <w:p w14:paraId="69DD256D" w14:textId="77777777" w:rsidR="004B4F17" w:rsidRPr="002C2592" w:rsidRDefault="004B4F17" w:rsidP="00BC0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0409135,</w:t>
            </w:r>
          </w:p>
          <w:p w14:paraId="63F1B9D6" w14:textId="77777777" w:rsidR="004B4F17" w:rsidRPr="002C2592" w:rsidRDefault="004B4F17" w:rsidP="00BC0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0409136,</w:t>
            </w:r>
          </w:p>
          <w:p w14:paraId="4B732E84" w14:textId="77777777" w:rsidR="004B4F17" w:rsidRPr="002C2592" w:rsidRDefault="004B4F17" w:rsidP="00BC0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0409805</w:t>
            </w:r>
          </w:p>
        </w:tc>
        <w:tc>
          <w:tcPr>
            <w:tcW w:w="4339" w:type="pct"/>
          </w:tcPr>
          <w:p w14:paraId="5771279E" w14:textId="2A2D40CC" w:rsidR="004B4F17" w:rsidRPr="002C2592" w:rsidRDefault="004B4F17" w:rsidP="00BC00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огут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быть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включены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цифровые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валюты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состав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высоколиквидных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активов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расчета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нормативов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ликвидности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(ЛАМ,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ЛАТ),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том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числе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системно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значимых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банков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расчет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компонентов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высоколиквидных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активов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расчета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норматива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краткосрочной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ликвидности,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показателя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краткосрочной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ликвидности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Базель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),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также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составе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величины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требуемого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стабильного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фондирования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расчета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норматива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структурной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ликвидности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(норматива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чистого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стабильного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фондирования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Базель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4B4F17" w:rsidRPr="00D826A6" w14:paraId="23C05FA3" w14:textId="77777777" w:rsidTr="00283B6B">
        <w:tc>
          <w:tcPr>
            <w:tcW w:w="213" w:type="pct"/>
          </w:tcPr>
          <w:p w14:paraId="296141D9" w14:textId="77777777" w:rsidR="004B4F17" w:rsidRPr="002C2592" w:rsidRDefault="004B4F17" w:rsidP="00BC001C">
            <w:pPr>
              <w:pStyle w:val="a8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pct"/>
          </w:tcPr>
          <w:p w14:paraId="1327EF03" w14:textId="77777777" w:rsidR="004B4F17" w:rsidRPr="002C2592" w:rsidRDefault="004B4F17" w:rsidP="00BC0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0409345</w:t>
            </w:r>
          </w:p>
        </w:tc>
        <w:tc>
          <w:tcPr>
            <w:tcW w:w="4339" w:type="pct"/>
          </w:tcPr>
          <w:p w14:paraId="0CA67E86" w14:textId="2D9D01F0" w:rsidR="004B4F17" w:rsidRPr="002C2592" w:rsidRDefault="004B4F17" w:rsidP="00BC00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1)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добавлен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балансовый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счет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40914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«Средства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осуществления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переводов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(возврата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остатков)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электронных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денежных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средств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физических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лиц»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не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добавлен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балансовый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счет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40915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«Средства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осуществления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переводов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(возврата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остатков)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электронных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денежных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средств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юридических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лиц,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индивидуальных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предпринимателей».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Балансовый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счет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40915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5879">
              <w:rPr>
                <w:rFonts w:ascii="Times New Roman" w:hAnsi="Times New Roman" w:cs="Times New Roman"/>
                <w:sz w:val="24"/>
                <w:szCs w:val="24"/>
              </w:rPr>
              <w:t>включен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только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«Данные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остатках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денежных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средств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юридических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лиц,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подлежащих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страхованию».</w:t>
            </w:r>
          </w:p>
          <w:p w14:paraId="2487C7B1" w14:textId="66C6C828" w:rsidR="00AF5F11" w:rsidRPr="002C2592" w:rsidRDefault="001764AF" w:rsidP="00BC00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1.1.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Верно ли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>ИП,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>учтенные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>счете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>40915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>прошедшие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>идентификацию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по Федеральному закону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10CD2" w:rsidRPr="002C259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>115-ФЗ</w:t>
            </w:r>
            <w:r w:rsidRPr="002C2592">
              <w:rPr>
                <w:rStyle w:val="ac"/>
                <w:rFonts w:ascii="Times New Roman" w:hAnsi="Times New Roman" w:cs="Times New Roman"/>
                <w:sz w:val="24"/>
                <w:szCs w:val="24"/>
              </w:rPr>
              <w:footnoteReference w:id="1"/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>подлежат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>отражени</w:t>
            </w:r>
            <w:r w:rsidR="00B10CD2" w:rsidRPr="002C2592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>Отчете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>либо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>подлежат,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>Разделе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>2?</w:t>
            </w:r>
          </w:p>
          <w:p w14:paraId="1C4CE7E5" w14:textId="75379FC5" w:rsidR="00AF5F11" w:rsidRPr="002C2592" w:rsidRDefault="00D826A6" w:rsidP="00BC00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1.2.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64AF" w:rsidRPr="002C2592">
              <w:rPr>
                <w:rFonts w:ascii="Times New Roman" w:hAnsi="Times New Roman" w:cs="Times New Roman"/>
                <w:sz w:val="24"/>
                <w:szCs w:val="24"/>
              </w:rPr>
              <w:t>Предл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агается инициировать введение отдельного балансового </w:t>
            </w:r>
            <w:r w:rsidR="001764AF" w:rsidRPr="002C2592">
              <w:rPr>
                <w:rFonts w:ascii="Times New Roman" w:hAnsi="Times New Roman" w:cs="Times New Roman"/>
                <w:sz w:val="24"/>
                <w:szCs w:val="24"/>
              </w:rPr>
              <w:t>счет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764AF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764AF" w:rsidRPr="002C2592">
              <w:rPr>
                <w:rFonts w:ascii="Times New Roman" w:hAnsi="Times New Roman" w:cs="Times New Roman"/>
                <w:sz w:val="24"/>
                <w:szCs w:val="24"/>
              </w:rPr>
              <w:t>Средства для осуществления переводов электронных денежных средств индивидуальных предпринимателей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1764AF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и включить его в расчет </w:t>
            </w:r>
            <w:r w:rsidR="002719E9" w:rsidRPr="002C259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1764AF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аздела 1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Отчета, либо </w:t>
            </w:r>
            <w:r w:rsidR="001764AF" w:rsidRPr="002C2592">
              <w:rPr>
                <w:rFonts w:ascii="Times New Roman" w:hAnsi="Times New Roman" w:cs="Times New Roman"/>
                <w:sz w:val="24"/>
                <w:szCs w:val="24"/>
              </w:rPr>
              <w:t>счет 40914 переименовать «Средства для осуществления переводов электронных денежных средств физических лиц и индивидуальных предпринимателей»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и с</w:t>
            </w:r>
            <w:r w:rsidR="001764AF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чет 40915 переименовать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764AF" w:rsidRPr="002C2592">
              <w:rPr>
                <w:rFonts w:ascii="Times New Roman" w:hAnsi="Times New Roman" w:cs="Times New Roman"/>
                <w:sz w:val="24"/>
                <w:szCs w:val="24"/>
              </w:rPr>
              <w:t>Средства для осуществления переводов электронных денежных средств юридических лиц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1764AF" w:rsidRPr="002C25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0CA41BF" w14:textId="77777777" w:rsidR="00AF5F11" w:rsidRPr="002C2592" w:rsidRDefault="00AF5F11" w:rsidP="00BC00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F202AD" w14:textId="4D7E1F51" w:rsidR="004B4F17" w:rsidRPr="002C2592" w:rsidRDefault="00AF5F11" w:rsidP="00BC00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2)</w:t>
            </w:r>
            <w:r w:rsidR="00B101A4" w:rsidRPr="00BC0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Верно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ли,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требованиями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Федерального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закона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177-ФЗ</w:t>
            </w:r>
            <w:r w:rsidR="007E7265" w:rsidRPr="002C2592">
              <w:rPr>
                <w:rStyle w:val="ac"/>
                <w:rFonts w:ascii="Times New Roman" w:hAnsi="Times New Roman" w:cs="Times New Roman"/>
                <w:sz w:val="24"/>
                <w:szCs w:val="24"/>
              </w:rPr>
              <w:footnoteReference w:id="2"/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клиентов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юридических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лиц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прошедших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идентификацию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Федеральному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закону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719E9" w:rsidRPr="002C259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115-ФЗ,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подлежат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дальнейшему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анализу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отнесения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МСП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отсутствия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иных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признаков,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которыми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подлежат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включению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Отчет?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Либо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всех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клиентов-юридических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лиц,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которые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прошли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идентификацию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Федеральным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законом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719E9" w:rsidRPr="002C259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115-ФЗ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отражены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балансовом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счете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40915,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подлежат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отражению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Отчете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дальнейшего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анализа?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Например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клиент-юридическое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лицо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включен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реестр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МСП,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прошел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идентификацию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Федеральному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закону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135BF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115-ФЗ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имеет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остаток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счете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40915.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Должен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этот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остаток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отражаться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19E9" w:rsidRPr="002C259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азделе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Отчета?</w:t>
            </w:r>
          </w:p>
          <w:p w14:paraId="5934D050" w14:textId="77777777" w:rsidR="004B4F17" w:rsidRPr="002C2592" w:rsidRDefault="004B4F17" w:rsidP="00BC001C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65216FFE" w14:textId="40A6888A" w:rsidR="004B4F17" w:rsidRPr="002C2592" w:rsidRDefault="00AF5F11" w:rsidP="00BC00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01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3</w:t>
            </w:r>
            <w:r w:rsidR="004B4F17" w:rsidRPr="00BC001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)</w:t>
            </w:r>
            <w:r w:rsidR="00B101A4" w:rsidRPr="002C25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Верно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ли,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балансовом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счете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42325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«Привлеченные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договору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жилищных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сбережений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свыше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лет»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денежные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продолжают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учитываться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истечении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срока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действия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договора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фактического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востребования/использования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клиентом?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ED2529E" w14:textId="5877688C" w:rsidR="004B4F17" w:rsidRPr="002C2592" w:rsidRDefault="004B4F17" w:rsidP="00BC00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Просьба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привести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примеры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расчета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сумм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страхового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возмещения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окончании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срока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действия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договора.</w:t>
            </w:r>
          </w:p>
          <w:p w14:paraId="75B84E16" w14:textId="77D7DA81" w:rsidR="004B4F17" w:rsidRPr="002C2592" w:rsidRDefault="004B4F17" w:rsidP="00BC00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связан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тем,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5E69">
              <w:rPr>
                <w:rFonts w:ascii="Times New Roman" w:hAnsi="Times New Roman" w:cs="Times New Roman"/>
                <w:sz w:val="24"/>
                <w:szCs w:val="24"/>
              </w:rPr>
              <w:t>с:</w:t>
            </w:r>
          </w:p>
          <w:p w14:paraId="3A98A844" w14:textId="49E6A600" w:rsidR="004B4F17" w:rsidRPr="002C2592" w:rsidRDefault="004B4F17" w:rsidP="00BC00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41E4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статьи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13.10-1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01A4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закона </w:t>
            </w:r>
            <w:r w:rsidR="00B101A4" w:rsidRPr="002C2592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177-ФЗ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1.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Страховое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возмещение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договору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жилищных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сбережений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выплачивается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вкладчику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размере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100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процентов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суммы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вклада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день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наступления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страхового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случая,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но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не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более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млн.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рублей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18DEF8A0" w14:textId="5CB02ABB" w:rsidR="004B4F17" w:rsidRPr="002C2592" w:rsidRDefault="004B4F17" w:rsidP="00BC001C">
            <w:pPr>
              <w:jc w:val="both"/>
              <w:rPr>
                <w:rFonts w:ascii="Times New Roman" w:hAnsi="Times New Roman" w:cs="Times New Roman"/>
                <w:strike/>
                <w:sz w:val="24"/>
                <w:szCs w:val="24"/>
                <w:shd w:val="clear" w:color="auto" w:fill="FFFFFF"/>
              </w:rPr>
            </w:pP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41E4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статьи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13.10-1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«Особенности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страхования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денежных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средств,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размещенных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основании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договора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жилищных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сбережений»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Федерального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закона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101A4" w:rsidRPr="002C259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177-ФЗ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4.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Денежные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средства,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размещенные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договору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жилищных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сбережений,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подлежат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страхованию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соответствии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настоящим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Федеральным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законом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период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со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дня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их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размещения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банке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до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истечения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трех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месяцев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со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дня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определенного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договором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жилищных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сбережений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срока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возврата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клиенту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суммы</w:t>
            </w:r>
            <w:r w:rsidR="006C678E"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вклада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15EB8F82" w14:textId="77777777" w:rsidR="004B4F17" w:rsidRPr="002C2592" w:rsidRDefault="004B4F17" w:rsidP="00BC00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4D2F2A" w14:textId="42F3E3F5" w:rsidR="004B4F17" w:rsidRPr="002C2592" w:rsidRDefault="00AF5F11" w:rsidP="00BC00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4B4F17" w:rsidRPr="00BC0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r w:rsidR="00A13DEF" w:rsidRPr="002C259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Предлагается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подразделе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Раздела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изменить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графы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«Группировка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счетов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размеру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остатка,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руб.»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«Группировка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вкладчиков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размеру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остатка,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F17" w:rsidRPr="002C2592">
              <w:rPr>
                <w:rFonts w:ascii="Times New Roman" w:hAnsi="Times New Roman" w:cs="Times New Roman"/>
                <w:sz w:val="24"/>
                <w:szCs w:val="24"/>
              </w:rPr>
              <w:t>руб.».</w:t>
            </w:r>
          </w:p>
          <w:p w14:paraId="3C9EFEAA" w14:textId="1322703F" w:rsidR="004B4F17" w:rsidRPr="00D826A6" w:rsidRDefault="004B4F17" w:rsidP="00BC00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подразделе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Раздела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отражаются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обобщенные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вкладчикам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физическим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лицам,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которым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открыты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вклады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договорам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жилищных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сбережений,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последний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календарный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отчетного</w:t>
            </w:r>
            <w:r w:rsidR="006C678E" w:rsidRPr="002C2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592">
              <w:rPr>
                <w:rFonts w:ascii="Times New Roman" w:hAnsi="Times New Roman" w:cs="Times New Roman"/>
                <w:sz w:val="24"/>
                <w:szCs w:val="24"/>
              </w:rPr>
              <w:t>периода.</w:t>
            </w:r>
          </w:p>
        </w:tc>
      </w:tr>
    </w:tbl>
    <w:p w14:paraId="483C4C80" w14:textId="77777777" w:rsidR="00145C0B" w:rsidRPr="00D826A6" w:rsidRDefault="00145C0B" w:rsidP="00BC00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145C0B" w:rsidRPr="00D826A6" w:rsidSect="00236472">
      <w:footerReference w:type="default" r:id="rId8"/>
      <w:pgSz w:w="16838" w:h="11906" w:orient="landscape" w:code="9"/>
      <w:pgMar w:top="851" w:right="851" w:bottom="851" w:left="1134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76B50" w14:textId="77777777" w:rsidR="00832DBB" w:rsidRDefault="00832DBB" w:rsidP="00832DBB">
      <w:pPr>
        <w:spacing w:after="0" w:line="240" w:lineRule="auto"/>
      </w:pPr>
      <w:r>
        <w:separator/>
      </w:r>
    </w:p>
  </w:endnote>
  <w:endnote w:type="continuationSeparator" w:id="0">
    <w:p w14:paraId="4C8059F2" w14:textId="77777777" w:rsidR="00832DBB" w:rsidRDefault="00832DBB" w:rsidP="00832D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2979067"/>
      <w:docPartObj>
        <w:docPartGallery w:val="Page Numbers (Bottom of Page)"/>
        <w:docPartUnique/>
      </w:docPartObj>
    </w:sdtPr>
    <w:sdtEndPr/>
    <w:sdtContent>
      <w:p w14:paraId="008D9EFF" w14:textId="09C665CF" w:rsidR="00832DBB" w:rsidRDefault="00832DBB" w:rsidP="00832DBB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07D9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1828D" w14:textId="77777777" w:rsidR="00832DBB" w:rsidRDefault="00832DBB" w:rsidP="00832DBB">
      <w:pPr>
        <w:spacing w:after="0" w:line="240" w:lineRule="auto"/>
      </w:pPr>
      <w:r>
        <w:separator/>
      </w:r>
    </w:p>
  </w:footnote>
  <w:footnote w:type="continuationSeparator" w:id="0">
    <w:p w14:paraId="07537FE6" w14:textId="77777777" w:rsidR="00832DBB" w:rsidRDefault="00832DBB" w:rsidP="00832DBB">
      <w:pPr>
        <w:spacing w:after="0" w:line="240" w:lineRule="auto"/>
      </w:pPr>
      <w:r>
        <w:continuationSeparator/>
      </w:r>
    </w:p>
  </w:footnote>
  <w:footnote w:id="1">
    <w:p w14:paraId="64D038A3" w14:textId="0756480F" w:rsidR="001764AF" w:rsidRPr="0056212B" w:rsidRDefault="001764AF" w:rsidP="001764AF">
      <w:pPr>
        <w:pStyle w:val="aa"/>
        <w:jc w:val="both"/>
        <w:rPr>
          <w:rFonts w:ascii="Times New Roman" w:hAnsi="Times New Roman" w:cs="Times New Roman"/>
        </w:rPr>
      </w:pPr>
      <w:r w:rsidRPr="0056212B">
        <w:rPr>
          <w:rStyle w:val="ac"/>
          <w:rFonts w:ascii="Times New Roman" w:hAnsi="Times New Roman" w:cs="Times New Roman"/>
        </w:rPr>
        <w:footnoteRef/>
      </w:r>
      <w:r w:rsidR="00E61DCC" w:rsidRPr="0056212B">
        <w:rPr>
          <w:rFonts w:ascii="Times New Roman" w:hAnsi="Times New Roman" w:cs="Times New Roman"/>
        </w:rPr>
        <w:t> </w:t>
      </w:r>
      <w:r w:rsidRPr="0056212B">
        <w:rPr>
          <w:rFonts w:ascii="Times New Roman" w:hAnsi="Times New Roman" w:cs="Times New Roman"/>
        </w:rPr>
        <w:t>Федеральный закон от 7 августа 2001 г. № 115-ФЗ «О</w:t>
      </w:r>
      <w:r w:rsidR="0056212B" w:rsidRPr="0056212B">
        <w:rPr>
          <w:rFonts w:ascii="Times New Roman" w:hAnsi="Times New Roman" w:cs="Times New Roman"/>
        </w:rPr>
        <w:t> </w:t>
      </w:r>
      <w:r w:rsidRPr="0056212B">
        <w:rPr>
          <w:rFonts w:ascii="Times New Roman" w:hAnsi="Times New Roman" w:cs="Times New Roman"/>
        </w:rPr>
        <w:t>противодействии легализации (отмыванию) доходов, полученных преступным путем, и финансированию терроризма».</w:t>
      </w:r>
    </w:p>
  </w:footnote>
  <w:footnote w:id="2">
    <w:p w14:paraId="5063E3F3" w14:textId="2F5FC39C" w:rsidR="007E7265" w:rsidRPr="0056212B" w:rsidRDefault="007E7265" w:rsidP="007E7265">
      <w:pPr>
        <w:pStyle w:val="aa"/>
        <w:jc w:val="both"/>
        <w:rPr>
          <w:rFonts w:ascii="Times New Roman" w:hAnsi="Times New Roman" w:cs="Times New Roman"/>
        </w:rPr>
      </w:pPr>
      <w:r w:rsidRPr="0056212B">
        <w:rPr>
          <w:rStyle w:val="ac"/>
          <w:rFonts w:ascii="Times New Roman" w:hAnsi="Times New Roman" w:cs="Times New Roman"/>
        </w:rPr>
        <w:footnoteRef/>
      </w:r>
      <w:r w:rsidR="00E61DCC" w:rsidRPr="0056212B">
        <w:rPr>
          <w:rFonts w:ascii="Times New Roman" w:hAnsi="Times New Roman" w:cs="Times New Roman"/>
        </w:rPr>
        <w:t> </w:t>
      </w:r>
      <w:r w:rsidRPr="0056212B">
        <w:rPr>
          <w:rFonts w:ascii="Times New Roman" w:hAnsi="Times New Roman" w:cs="Times New Roman"/>
        </w:rPr>
        <w:t>Федеральный</w:t>
      </w:r>
      <w:r w:rsidR="006C678E" w:rsidRPr="0056212B">
        <w:rPr>
          <w:rFonts w:ascii="Times New Roman" w:hAnsi="Times New Roman" w:cs="Times New Roman"/>
        </w:rPr>
        <w:t xml:space="preserve"> </w:t>
      </w:r>
      <w:r w:rsidRPr="0056212B">
        <w:rPr>
          <w:rFonts w:ascii="Times New Roman" w:hAnsi="Times New Roman" w:cs="Times New Roman"/>
        </w:rPr>
        <w:t>Закон</w:t>
      </w:r>
      <w:r w:rsidR="006C678E" w:rsidRPr="0056212B">
        <w:rPr>
          <w:rFonts w:ascii="Times New Roman" w:hAnsi="Times New Roman" w:cs="Times New Roman"/>
        </w:rPr>
        <w:t xml:space="preserve"> </w:t>
      </w:r>
      <w:r w:rsidRPr="0056212B">
        <w:rPr>
          <w:rFonts w:ascii="Times New Roman" w:hAnsi="Times New Roman" w:cs="Times New Roman"/>
        </w:rPr>
        <w:t>от</w:t>
      </w:r>
      <w:r w:rsidR="006C678E" w:rsidRPr="0056212B">
        <w:rPr>
          <w:rFonts w:ascii="Times New Roman" w:hAnsi="Times New Roman" w:cs="Times New Roman"/>
        </w:rPr>
        <w:t xml:space="preserve"> </w:t>
      </w:r>
      <w:r w:rsidRPr="0056212B">
        <w:rPr>
          <w:rFonts w:ascii="Times New Roman" w:hAnsi="Times New Roman" w:cs="Times New Roman"/>
        </w:rPr>
        <w:t>23</w:t>
      </w:r>
      <w:r w:rsidR="006C678E" w:rsidRPr="0056212B">
        <w:rPr>
          <w:rFonts w:ascii="Times New Roman" w:hAnsi="Times New Roman" w:cs="Times New Roman"/>
        </w:rPr>
        <w:t xml:space="preserve"> </w:t>
      </w:r>
      <w:r w:rsidRPr="0056212B">
        <w:rPr>
          <w:rFonts w:ascii="Times New Roman" w:hAnsi="Times New Roman" w:cs="Times New Roman"/>
        </w:rPr>
        <w:t>декабря</w:t>
      </w:r>
      <w:r w:rsidR="006C678E" w:rsidRPr="0056212B">
        <w:rPr>
          <w:rFonts w:ascii="Times New Roman" w:hAnsi="Times New Roman" w:cs="Times New Roman"/>
        </w:rPr>
        <w:t xml:space="preserve"> </w:t>
      </w:r>
      <w:r w:rsidRPr="0056212B">
        <w:rPr>
          <w:rFonts w:ascii="Times New Roman" w:hAnsi="Times New Roman" w:cs="Times New Roman"/>
        </w:rPr>
        <w:t>2003</w:t>
      </w:r>
      <w:r w:rsidR="006C678E" w:rsidRPr="0056212B">
        <w:rPr>
          <w:rFonts w:ascii="Times New Roman" w:hAnsi="Times New Roman" w:cs="Times New Roman"/>
        </w:rPr>
        <w:t xml:space="preserve"> </w:t>
      </w:r>
      <w:r w:rsidRPr="0056212B">
        <w:rPr>
          <w:rFonts w:ascii="Times New Roman" w:hAnsi="Times New Roman" w:cs="Times New Roman"/>
        </w:rPr>
        <w:t>г.</w:t>
      </w:r>
      <w:r w:rsidR="006C678E" w:rsidRPr="0056212B">
        <w:rPr>
          <w:rFonts w:ascii="Times New Roman" w:hAnsi="Times New Roman" w:cs="Times New Roman"/>
        </w:rPr>
        <w:t xml:space="preserve"> </w:t>
      </w:r>
      <w:r w:rsidRPr="0056212B">
        <w:rPr>
          <w:rFonts w:ascii="Times New Roman" w:hAnsi="Times New Roman" w:cs="Times New Roman"/>
        </w:rPr>
        <w:t>№</w:t>
      </w:r>
      <w:r w:rsidR="006C678E" w:rsidRPr="0056212B">
        <w:rPr>
          <w:rFonts w:ascii="Times New Roman" w:hAnsi="Times New Roman" w:cs="Times New Roman"/>
        </w:rPr>
        <w:t xml:space="preserve"> </w:t>
      </w:r>
      <w:r w:rsidRPr="0056212B">
        <w:rPr>
          <w:rFonts w:ascii="Times New Roman" w:hAnsi="Times New Roman" w:cs="Times New Roman"/>
        </w:rPr>
        <w:t>177-ФЗ</w:t>
      </w:r>
      <w:r w:rsidR="006C678E" w:rsidRPr="0056212B">
        <w:rPr>
          <w:rFonts w:ascii="Times New Roman" w:hAnsi="Times New Roman" w:cs="Times New Roman"/>
        </w:rPr>
        <w:t xml:space="preserve"> </w:t>
      </w:r>
      <w:r w:rsidRPr="0056212B">
        <w:rPr>
          <w:rFonts w:ascii="Times New Roman" w:hAnsi="Times New Roman" w:cs="Times New Roman"/>
        </w:rPr>
        <w:t>«О</w:t>
      </w:r>
      <w:r w:rsidR="006C678E" w:rsidRPr="0056212B">
        <w:rPr>
          <w:rFonts w:ascii="Times New Roman" w:hAnsi="Times New Roman" w:cs="Times New Roman"/>
        </w:rPr>
        <w:t xml:space="preserve"> </w:t>
      </w:r>
      <w:r w:rsidRPr="0056212B">
        <w:rPr>
          <w:rFonts w:ascii="Times New Roman" w:hAnsi="Times New Roman" w:cs="Times New Roman"/>
        </w:rPr>
        <w:t>страховании</w:t>
      </w:r>
      <w:r w:rsidR="006C678E" w:rsidRPr="0056212B">
        <w:rPr>
          <w:rFonts w:ascii="Times New Roman" w:hAnsi="Times New Roman" w:cs="Times New Roman"/>
        </w:rPr>
        <w:t xml:space="preserve"> </w:t>
      </w:r>
      <w:r w:rsidRPr="0056212B">
        <w:rPr>
          <w:rFonts w:ascii="Times New Roman" w:hAnsi="Times New Roman" w:cs="Times New Roman"/>
        </w:rPr>
        <w:t>вкладов</w:t>
      </w:r>
      <w:r w:rsidR="006C678E" w:rsidRPr="0056212B">
        <w:rPr>
          <w:rFonts w:ascii="Times New Roman" w:hAnsi="Times New Roman" w:cs="Times New Roman"/>
        </w:rPr>
        <w:t xml:space="preserve"> </w:t>
      </w:r>
      <w:r w:rsidRPr="0056212B">
        <w:rPr>
          <w:rFonts w:ascii="Times New Roman" w:hAnsi="Times New Roman" w:cs="Times New Roman"/>
        </w:rPr>
        <w:t>в</w:t>
      </w:r>
      <w:r w:rsidR="006C678E" w:rsidRPr="0056212B">
        <w:rPr>
          <w:rFonts w:ascii="Times New Roman" w:hAnsi="Times New Roman" w:cs="Times New Roman"/>
        </w:rPr>
        <w:t xml:space="preserve"> </w:t>
      </w:r>
      <w:r w:rsidRPr="0056212B">
        <w:rPr>
          <w:rFonts w:ascii="Times New Roman" w:hAnsi="Times New Roman" w:cs="Times New Roman"/>
        </w:rPr>
        <w:t>банках</w:t>
      </w:r>
      <w:r w:rsidR="006C678E" w:rsidRPr="0056212B">
        <w:rPr>
          <w:rFonts w:ascii="Times New Roman" w:hAnsi="Times New Roman" w:cs="Times New Roman"/>
        </w:rPr>
        <w:t xml:space="preserve"> </w:t>
      </w:r>
      <w:r w:rsidRPr="0056212B">
        <w:rPr>
          <w:rFonts w:ascii="Times New Roman" w:hAnsi="Times New Roman" w:cs="Times New Roman"/>
        </w:rPr>
        <w:t>Российской</w:t>
      </w:r>
      <w:r w:rsidR="006C678E" w:rsidRPr="0056212B">
        <w:rPr>
          <w:rFonts w:ascii="Times New Roman" w:hAnsi="Times New Roman" w:cs="Times New Roman"/>
        </w:rPr>
        <w:t xml:space="preserve"> </w:t>
      </w:r>
      <w:r w:rsidRPr="0056212B">
        <w:rPr>
          <w:rFonts w:ascii="Times New Roman" w:hAnsi="Times New Roman" w:cs="Times New Roman"/>
        </w:rPr>
        <w:t>Федерации»,</w:t>
      </w:r>
      <w:r w:rsidR="006C678E" w:rsidRPr="0056212B">
        <w:rPr>
          <w:rFonts w:ascii="Times New Roman" w:hAnsi="Times New Roman" w:cs="Times New Roman"/>
        </w:rPr>
        <w:t xml:space="preserve"> </w:t>
      </w:r>
      <w:r w:rsidRPr="0056212B">
        <w:rPr>
          <w:rFonts w:ascii="Times New Roman" w:hAnsi="Times New Roman" w:cs="Times New Roman"/>
        </w:rPr>
        <w:t>вступает</w:t>
      </w:r>
      <w:r w:rsidR="006C678E" w:rsidRPr="0056212B">
        <w:rPr>
          <w:rFonts w:ascii="Times New Roman" w:hAnsi="Times New Roman" w:cs="Times New Roman"/>
        </w:rPr>
        <w:t xml:space="preserve"> </w:t>
      </w:r>
      <w:r w:rsidRPr="0056212B">
        <w:rPr>
          <w:rFonts w:ascii="Times New Roman" w:hAnsi="Times New Roman" w:cs="Times New Roman"/>
        </w:rPr>
        <w:t>в</w:t>
      </w:r>
      <w:r w:rsidR="006C678E" w:rsidRPr="0056212B">
        <w:rPr>
          <w:rFonts w:ascii="Times New Roman" w:hAnsi="Times New Roman" w:cs="Times New Roman"/>
        </w:rPr>
        <w:t xml:space="preserve"> </w:t>
      </w:r>
      <w:r w:rsidRPr="0056212B">
        <w:rPr>
          <w:rFonts w:ascii="Times New Roman" w:hAnsi="Times New Roman" w:cs="Times New Roman"/>
        </w:rPr>
        <w:t>силу</w:t>
      </w:r>
      <w:r w:rsidR="006C678E" w:rsidRPr="0056212B">
        <w:rPr>
          <w:rFonts w:ascii="Times New Roman" w:hAnsi="Times New Roman" w:cs="Times New Roman"/>
        </w:rPr>
        <w:t xml:space="preserve"> </w:t>
      </w:r>
      <w:r w:rsidRPr="0056212B">
        <w:rPr>
          <w:rFonts w:ascii="Times New Roman" w:hAnsi="Times New Roman" w:cs="Times New Roman"/>
        </w:rPr>
        <w:t>с</w:t>
      </w:r>
      <w:r w:rsidR="006C678E" w:rsidRPr="0056212B">
        <w:rPr>
          <w:rFonts w:ascii="Times New Roman" w:hAnsi="Times New Roman" w:cs="Times New Roman"/>
        </w:rPr>
        <w:t xml:space="preserve"> </w:t>
      </w:r>
      <w:r w:rsidRPr="0056212B">
        <w:rPr>
          <w:rFonts w:ascii="Times New Roman" w:hAnsi="Times New Roman" w:cs="Times New Roman"/>
        </w:rPr>
        <w:t>01.01.2027</w:t>
      </w:r>
      <w:r w:rsidR="006C678E" w:rsidRPr="0056212B">
        <w:rPr>
          <w:rFonts w:ascii="Times New Roman" w:hAnsi="Times New Roman" w:cs="Times New Roman"/>
        </w:rPr>
        <w:t xml:space="preserve"> </w:t>
      </w:r>
      <w:r w:rsidRPr="0056212B">
        <w:rPr>
          <w:rFonts w:ascii="Times New Roman" w:hAnsi="Times New Roman" w:cs="Times New Roman"/>
        </w:rPr>
        <w:t>г.</w:t>
      </w:r>
      <w:r w:rsidR="006C678E" w:rsidRPr="0056212B">
        <w:rPr>
          <w:rFonts w:ascii="Times New Roman" w:hAnsi="Times New Roman" w:cs="Times New Roman"/>
        </w:rPr>
        <w:t xml:space="preserve"> </w:t>
      </w:r>
      <w:r w:rsidRPr="0056212B">
        <w:rPr>
          <w:rFonts w:ascii="Times New Roman" w:hAnsi="Times New Roman" w:cs="Times New Roman"/>
        </w:rPr>
        <w:t>(с</w:t>
      </w:r>
      <w:r w:rsidR="006C678E" w:rsidRPr="0056212B">
        <w:rPr>
          <w:rFonts w:ascii="Times New Roman" w:hAnsi="Times New Roman" w:cs="Times New Roman"/>
        </w:rPr>
        <w:t xml:space="preserve"> </w:t>
      </w:r>
      <w:r w:rsidRPr="0056212B">
        <w:rPr>
          <w:rFonts w:ascii="Times New Roman" w:hAnsi="Times New Roman" w:cs="Times New Roman"/>
        </w:rPr>
        <w:t>учетом</w:t>
      </w:r>
      <w:r w:rsidR="006C678E" w:rsidRPr="0056212B">
        <w:rPr>
          <w:rFonts w:ascii="Times New Roman" w:hAnsi="Times New Roman" w:cs="Times New Roman"/>
        </w:rPr>
        <w:t xml:space="preserve"> </w:t>
      </w:r>
      <w:r w:rsidRPr="0056212B">
        <w:rPr>
          <w:rFonts w:ascii="Times New Roman" w:hAnsi="Times New Roman" w:cs="Times New Roman"/>
        </w:rPr>
        <w:t>изменений,</w:t>
      </w:r>
      <w:r w:rsidR="006C678E" w:rsidRPr="0056212B">
        <w:rPr>
          <w:rFonts w:ascii="Times New Roman" w:hAnsi="Times New Roman" w:cs="Times New Roman"/>
        </w:rPr>
        <w:t xml:space="preserve"> </w:t>
      </w:r>
      <w:r w:rsidRPr="0056212B">
        <w:rPr>
          <w:rFonts w:ascii="Times New Roman" w:hAnsi="Times New Roman" w:cs="Times New Roman"/>
        </w:rPr>
        <w:t>внесенных</w:t>
      </w:r>
      <w:r w:rsidR="006C678E" w:rsidRPr="0056212B">
        <w:rPr>
          <w:rFonts w:ascii="Times New Roman" w:hAnsi="Times New Roman" w:cs="Times New Roman"/>
        </w:rPr>
        <w:t xml:space="preserve"> </w:t>
      </w:r>
      <w:r w:rsidRPr="0056212B">
        <w:rPr>
          <w:rFonts w:ascii="Times New Roman" w:hAnsi="Times New Roman" w:cs="Times New Roman"/>
        </w:rPr>
        <w:t>Законом</w:t>
      </w:r>
      <w:r w:rsidR="006C678E" w:rsidRPr="0056212B">
        <w:rPr>
          <w:rFonts w:ascii="Times New Roman" w:hAnsi="Times New Roman" w:cs="Times New Roman"/>
        </w:rPr>
        <w:t xml:space="preserve"> </w:t>
      </w:r>
      <w:r w:rsidRPr="0056212B">
        <w:rPr>
          <w:rFonts w:ascii="Times New Roman" w:hAnsi="Times New Roman" w:cs="Times New Roman"/>
        </w:rPr>
        <w:t>№</w:t>
      </w:r>
      <w:r w:rsidR="006C678E" w:rsidRPr="0056212B">
        <w:rPr>
          <w:rFonts w:ascii="Times New Roman" w:hAnsi="Times New Roman" w:cs="Times New Roman"/>
        </w:rPr>
        <w:t xml:space="preserve"> </w:t>
      </w:r>
      <w:r w:rsidRPr="0056212B">
        <w:rPr>
          <w:rFonts w:ascii="Times New Roman" w:hAnsi="Times New Roman" w:cs="Times New Roman"/>
        </w:rPr>
        <w:t>230-ФЗ</w:t>
      </w:r>
      <w:r w:rsidR="006C678E" w:rsidRPr="0056212B">
        <w:rPr>
          <w:rFonts w:ascii="Times New Roman" w:hAnsi="Times New Roman" w:cs="Times New Roman"/>
        </w:rPr>
        <w:t xml:space="preserve"> </w:t>
      </w:r>
      <w:r w:rsidRPr="0056212B">
        <w:rPr>
          <w:rFonts w:ascii="Times New Roman" w:hAnsi="Times New Roman" w:cs="Times New Roman"/>
        </w:rPr>
        <w:t>от</w:t>
      </w:r>
      <w:r w:rsidR="006C678E" w:rsidRPr="0056212B">
        <w:rPr>
          <w:rFonts w:ascii="Times New Roman" w:hAnsi="Times New Roman" w:cs="Times New Roman"/>
        </w:rPr>
        <w:t xml:space="preserve"> </w:t>
      </w:r>
      <w:r w:rsidRPr="0056212B">
        <w:rPr>
          <w:rFonts w:ascii="Times New Roman" w:hAnsi="Times New Roman" w:cs="Times New Roman"/>
        </w:rPr>
        <w:t>04.07.2026</w:t>
      </w:r>
      <w:r w:rsidR="006C678E" w:rsidRPr="0056212B">
        <w:rPr>
          <w:rFonts w:ascii="Times New Roman" w:hAnsi="Times New Roman" w:cs="Times New Roman"/>
        </w:rPr>
        <w:t xml:space="preserve"> </w:t>
      </w:r>
      <w:r w:rsidRPr="0056212B">
        <w:rPr>
          <w:rFonts w:ascii="Times New Roman" w:hAnsi="Times New Roman" w:cs="Times New Roman"/>
        </w:rPr>
        <w:t>г.).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12726"/>
    <w:multiLevelType w:val="hybridMultilevel"/>
    <w:tmpl w:val="E8F0D8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1D2E28"/>
    <w:multiLevelType w:val="hybridMultilevel"/>
    <w:tmpl w:val="E8F0D8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93301B"/>
    <w:multiLevelType w:val="hybridMultilevel"/>
    <w:tmpl w:val="5B38DE7E"/>
    <w:lvl w:ilvl="0" w:tplc="228E0EA0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2942362">
    <w:abstractNumId w:val="1"/>
  </w:num>
  <w:num w:numId="2" w16cid:durableId="1985311230">
    <w:abstractNumId w:val="0"/>
  </w:num>
  <w:num w:numId="3" w16cid:durableId="14856639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C1F"/>
    <w:rsid w:val="0003201B"/>
    <w:rsid w:val="00033B59"/>
    <w:rsid w:val="00037A40"/>
    <w:rsid w:val="000546EC"/>
    <w:rsid w:val="00055A21"/>
    <w:rsid w:val="000626F5"/>
    <w:rsid w:val="000950C0"/>
    <w:rsid w:val="00095EA2"/>
    <w:rsid w:val="000C5E69"/>
    <w:rsid w:val="000D039D"/>
    <w:rsid w:val="00113400"/>
    <w:rsid w:val="00114CBE"/>
    <w:rsid w:val="00126A2F"/>
    <w:rsid w:val="00135BF5"/>
    <w:rsid w:val="00145C0B"/>
    <w:rsid w:val="00160952"/>
    <w:rsid w:val="0016601A"/>
    <w:rsid w:val="00167C67"/>
    <w:rsid w:val="001764AF"/>
    <w:rsid w:val="001903D2"/>
    <w:rsid w:val="001A0AF5"/>
    <w:rsid w:val="001A799D"/>
    <w:rsid w:val="001B7C32"/>
    <w:rsid w:val="001C5604"/>
    <w:rsid w:val="001C5ACD"/>
    <w:rsid w:val="001D0AD0"/>
    <w:rsid w:val="001E20B7"/>
    <w:rsid w:val="001F702F"/>
    <w:rsid w:val="00222529"/>
    <w:rsid w:val="00234857"/>
    <w:rsid w:val="00236472"/>
    <w:rsid w:val="00240045"/>
    <w:rsid w:val="002400D6"/>
    <w:rsid w:val="0024445A"/>
    <w:rsid w:val="002474F3"/>
    <w:rsid w:val="00252C69"/>
    <w:rsid w:val="00264FF5"/>
    <w:rsid w:val="002719E9"/>
    <w:rsid w:val="00277CC7"/>
    <w:rsid w:val="00283B6B"/>
    <w:rsid w:val="00293B67"/>
    <w:rsid w:val="002C2592"/>
    <w:rsid w:val="002E3234"/>
    <w:rsid w:val="00301D4A"/>
    <w:rsid w:val="00302231"/>
    <w:rsid w:val="00306B36"/>
    <w:rsid w:val="00322F61"/>
    <w:rsid w:val="00352F7B"/>
    <w:rsid w:val="0036004F"/>
    <w:rsid w:val="00363F1D"/>
    <w:rsid w:val="00383076"/>
    <w:rsid w:val="00384CF3"/>
    <w:rsid w:val="00386B8E"/>
    <w:rsid w:val="003A11C6"/>
    <w:rsid w:val="003B0425"/>
    <w:rsid w:val="003B72B0"/>
    <w:rsid w:val="003E01A1"/>
    <w:rsid w:val="00402635"/>
    <w:rsid w:val="00404B1A"/>
    <w:rsid w:val="004121FF"/>
    <w:rsid w:val="004138DF"/>
    <w:rsid w:val="00451497"/>
    <w:rsid w:val="00454397"/>
    <w:rsid w:val="00455271"/>
    <w:rsid w:val="00456453"/>
    <w:rsid w:val="0046482B"/>
    <w:rsid w:val="00464CFC"/>
    <w:rsid w:val="00465432"/>
    <w:rsid w:val="00473415"/>
    <w:rsid w:val="00485F74"/>
    <w:rsid w:val="00493D11"/>
    <w:rsid w:val="00494DC2"/>
    <w:rsid w:val="004B4F17"/>
    <w:rsid w:val="004D33D7"/>
    <w:rsid w:val="004E25B3"/>
    <w:rsid w:val="004E5DE9"/>
    <w:rsid w:val="004F57B2"/>
    <w:rsid w:val="00505E4A"/>
    <w:rsid w:val="005174EB"/>
    <w:rsid w:val="00524D1B"/>
    <w:rsid w:val="00524E21"/>
    <w:rsid w:val="005375B0"/>
    <w:rsid w:val="00543F3A"/>
    <w:rsid w:val="00546FC7"/>
    <w:rsid w:val="00555BF4"/>
    <w:rsid w:val="005620A6"/>
    <w:rsid w:val="0056212B"/>
    <w:rsid w:val="0058186E"/>
    <w:rsid w:val="005A202C"/>
    <w:rsid w:val="005D046D"/>
    <w:rsid w:val="005E1E22"/>
    <w:rsid w:val="0061213F"/>
    <w:rsid w:val="0062368F"/>
    <w:rsid w:val="00626E42"/>
    <w:rsid w:val="00633429"/>
    <w:rsid w:val="00635574"/>
    <w:rsid w:val="006417B8"/>
    <w:rsid w:val="00652DB5"/>
    <w:rsid w:val="0065651E"/>
    <w:rsid w:val="00657A56"/>
    <w:rsid w:val="006657F7"/>
    <w:rsid w:val="00671FE7"/>
    <w:rsid w:val="00674839"/>
    <w:rsid w:val="00682F01"/>
    <w:rsid w:val="00695142"/>
    <w:rsid w:val="006A3630"/>
    <w:rsid w:val="006A7C30"/>
    <w:rsid w:val="006B38C6"/>
    <w:rsid w:val="006C4154"/>
    <w:rsid w:val="006C678E"/>
    <w:rsid w:val="006E08DD"/>
    <w:rsid w:val="006E21B5"/>
    <w:rsid w:val="006E539E"/>
    <w:rsid w:val="007001E9"/>
    <w:rsid w:val="00732241"/>
    <w:rsid w:val="0074420B"/>
    <w:rsid w:val="00754773"/>
    <w:rsid w:val="00756292"/>
    <w:rsid w:val="007606BD"/>
    <w:rsid w:val="00793B21"/>
    <w:rsid w:val="007940E2"/>
    <w:rsid w:val="007A6666"/>
    <w:rsid w:val="007C37DA"/>
    <w:rsid w:val="007C7763"/>
    <w:rsid w:val="007D5F47"/>
    <w:rsid w:val="007E16F7"/>
    <w:rsid w:val="007E50BB"/>
    <w:rsid w:val="007E7265"/>
    <w:rsid w:val="0080172B"/>
    <w:rsid w:val="00832DBB"/>
    <w:rsid w:val="00875E81"/>
    <w:rsid w:val="0088543F"/>
    <w:rsid w:val="00890E13"/>
    <w:rsid w:val="008A4769"/>
    <w:rsid w:val="008B49A6"/>
    <w:rsid w:val="008C36FD"/>
    <w:rsid w:val="008E2CB6"/>
    <w:rsid w:val="00910BEA"/>
    <w:rsid w:val="00916884"/>
    <w:rsid w:val="00935DCC"/>
    <w:rsid w:val="00941521"/>
    <w:rsid w:val="00960E4D"/>
    <w:rsid w:val="00986423"/>
    <w:rsid w:val="00997469"/>
    <w:rsid w:val="009A245F"/>
    <w:rsid w:val="009C1331"/>
    <w:rsid w:val="009E79C7"/>
    <w:rsid w:val="009F37F6"/>
    <w:rsid w:val="009F7713"/>
    <w:rsid w:val="00A13DEF"/>
    <w:rsid w:val="00A24BBE"/>
    <w:rsid w:val="00A27C77"/>
    <w:rsid w:val="00A40A23"/>
    <w:rsid w:val="00A528FD"/>
    <w:rsid w:val="00A531D2"/>
    <w:rsid w:val="00A54F7D"/>
    <w:rsid w:val="00A57386"/>
    <w:rsid w:val="00A60662"/>
    <w:rsid w:val="00A7075B"/>
    <w:rsid w:val="00A75E71"/>
    <w:rsid w:val="00A951C0"/>
    <w:rsid w:val="00AA2955"/>
    <w:rsid w:val="00AB4CDE"/>
    <w:rsid w:val="00AC4111"/>
    <w:rsid w:val="00AF5F11"/>
    <w:rsid w:val="00B101A4"/>
    <w:rsid w:val="00B10CD2"/>
    <w:rsid w:val="00B37B1B"/>
    <w:rsid w:val="00B43826"/>
    <w:rsid w:val="00B463FC"/>
    <w:rsid w:val="00B54437"/>
    <w:rsid w:val="00B64B3F"/>
    <w:rsid w:val="00B731B4"/>
    <w:rsid w:val="00B8039C"/>
    <w:rsid w:val="00B84C1F"/>
    <w:rsid w:val="00BB25F6"/>
    <w:rsid w:val="00BC001C"/>
    <w:rsid w:val="00BC7ACA"/>
    <w:rsid w:val="00BD3065"/>
    <w:rsid w:val="00BE5F66"/>
    <w:rsid w:val="00C05C7B"/>
    <w:rsid w:val="00C21993"/>
    <w:rsid w:val="00C22DC5"/>
    <w:rsid w:val="00C25879"/>
    <w:rsid w:val="00C3325C"/>
    <w:rsid w:val="00C37EE9"/>
    <w:rsid w:val="00C43901"/>
    <w:rsid w:val="00C444CC"/>
    <w:rsid w:val="00C50FDD"/>
    <w:rsid w:val="00C55741"/>
    <w:rsid w:val="00C62A98"/>
    <w:rsid w:val="00C7018F"/>
    <w:rsid w:val="00C714CE"/>
    <w:rsid w:val="00C7257F"/>
    <w:rsid w:val="00C778E5"/>
    <w:rsid w:val="00CA610A"/>
    <w:rsid w:val="00CB0673"/>
    <w:rsid w:val="00CB0775"/>
    <w:rsid w:val="00CC7F41"/>
    <w:rsid w:val="00CF16D0"/>
    <w:rsid w:val="00CF170E"/>
    <w:rsid w:val="00D07DDF"/>
    <w:rsid w:val="00D10FB5"/>
    <w:rsid w:val="00D119CD"/>
    <w:rsid w:val="00D129AE"/>
    <w:rsid w:val="00D149A8"/>
    <w:rsid w:val="00D241F8"/>
    <w:rsid w:val="00D41E4C"/>
    <w:rsid w:val="00D43F65"/>
    <w:rsid w:val="00D51814"/>
    <w:rsid w:val="00D52426"/>
    <w:rsid w:val="00D572AA"/>
    <w:rsid w:val="00D66296"/>
    <w:rsid w:val="00D826A6"/>
    <w:rsid w:val="00D91A6B"/>
    <w:rsid w:val="00DB2390"/>
    <w:rsid w:val="00DC227D"/>
    <w:rsid w:val="00DD7F15"/>
    <w:rsid w:val="00E007D9"/>
    <w:rsid w:val="00E25DBE"/>
    <w:rsid w:val="00E3284E"/>
    <w:rsid w:val="00E53521"/>
    <w:rsid w:val="00E56CF6"/>
    <w:rsid w:val="00E61DCC"/>
    <w:rsid w:val="00E77945"/>
    <w:rsid w:val="00E90454"/>
    <w:rsid w:val="00EA0456"/>
    <w:rsid w:val="00EA04A9"/>
    <w:rsid w:val="00EA1774"/>
    <w:rsid w:val="00EB3489"/>
    <w:rsid w:val="00EC26F8"/>
    <w:rsid w:val="00ED4F87"/>
    <w:rsid w:val="00ED594A"/>
    <w:rsid w:val="00EF3816"/>
    <w:rsid w:val="00F011F8"/>
    <w:rsid w:val="00F0326B"/>
    <w:rsid w:val="00F248B8"/>
    <w:rsid w:val="00F24B4C"/>
    <w:rsid w:val="00F32CFC"/>
    <w:rsid w:val="00F35DD8"/>
    <w:rsid w:val="00F3625B"/>
    <w:rsid w:val="00F4158E"/>
    <w:rsid w:val="00F55DFC"/>
    <w:rsid w:val="00F60726"/>
    <w:rsid w:val="00F61A44"/>
    <w:rsid w:val="00F77FE7"/>
    <w:rsid w:val="00F83000"/>
    <w:rsid w:val="00F90382"/>
    <w:rsid w:val="00F9360A"/>
    <w:rsid w:val="00FA7294"/>
    <w:rsid w:val="00FC0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72F1FF1"/>
  <w15:chartTrackingRefBased/>
  <w15:docId w15:val="{BD94315B-4ADB-4EE4-9D6A-B1A987D6C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4C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32D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32DBB"/>
  </w:style>
  <w:style w:type="paragraph" w:styleId="a6">
    <w:name w:val="footer"/>
    <w:basedOn w:val="a"/>
    <w:link w:val="a7"/>
    <w:uiPriority w:val="99"/>
    <w:unhideWhenUsed/>
    <w:rsid w:val="00832D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32DBB"/>
  </w:style>
  <w:style w:type="paragraph" w:styleId="a8">
    <w:name w:val="List Paragraph"/>
    <w:basedOn w:val="a"/>
    <w:uiPriority w:val="34"/>
    <w:qFormat/>
    <w:rsid w:val="0074420B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DD7F15"/>
    <w:rPr>
      <w:color w:val="0563C1" w:themeColor="hyperlink"/>
      <w:u w:val="single"/>
    </w:rPr>
  </w:style>
  <w:style w:type="paragraph" w:styleId="aa">
    <w:name w:val="footnote text"/>
    <w:basedOn w:val="a"/>
    <w:link w:val="ab"/>
    <w:uiPriority w:val="99"/>
    <w:semiHidden/>
    <w:unhideWhenUsed/>
    <w:rsid w:val="00986423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986423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98642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2C4AB6-51E4-48A8-9C46-75B0BD366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650</Words>
  <Characters>3708</Characters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2026-08-18T11:02:00Z</dcterms:created>
  <dcterms:modified xsi:type="dcterms:W3CDTF">2026-09-04T10:24:00Z</dcterms:modified>
</cp:coreProperties>
</file>